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2060C8"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2"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3"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4"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5"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6"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17"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18"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19"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7847A7">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7847A7">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7847A7">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461C82" w14:textId="77777777" w:rsidR="00945179" w:rsidRDefault="007847A7">
            <w:pPr>
              <w:pStyle w:val="TableParagraph"/>
              <w:rPr>
                <w:sz w:val="20"/>
              </w:rPr>
            </w:pPr>
            <w:proofErr w:type="spellStart"/>
            <w:r>
              <w:rPr>
                <w:sz w:val="20"/>
              </w:rPr>
              <w:t>Kurskod</w:t>
            </w:r>
            <w:proofErr w:type="spellEnd"/>
          </w:p>
          <w:p w14:paraId="4C36B602" w14:textId="23EE441F" w:rsidR="00A258FA" w:rsidRDefault="00A258FA">
            <w:pPr>
              <w:pStyle w:val="TableParagraph"/>
              <w:rPr>
                <w:sz w:val="20"/>
              </w:rPr>
            </w:pPr>
            <w:r>
              <w:rPr>
                <w:sz w:val="20"/>
              </w:rPr>
              <w:t>2PS021</w:t>
            </w:r>
          </w:p>
        </w:tc>
        <w:tc>
          <w:tcPr>
            <w:tcW w:w="5954" w:type="dxa"/>
            <w:gridSpan w:val="2"/>
          </w:tcPr>
          <w:p w14:paraId="61C152CF" w14:textId="77777777" w:rsidR="00945179" w:rsidRDefault="007847A7">
            <w:pPr>
              <w:pStyle w:val="TableParagraph"/>
              <w:rPr>
                <w:sz w:val="20"/>
              </w:rPr>
            </w:pPr>
            <w:r>
              <w:rPr>
                <w:sz w:val="20"/>
              </w:rPr>
              <w:t>Kursens namn</w:t>
            </w:r>
          </w:p>
          <w:p w14:paraId="69F1356E" w14:textId="043C6E40" w:rsidR="00A258FA" w:rsidRDefault="00A258FA">
            <w:pPr>
              <w:pStyle w:val="TableParagraph"/>
              <w:rPr>
                <w:sz w:val="20"/>
              </w:rPr>
            </w:pPr>
            <w:r>
              <w:rPr>
                <w:sz w:val="20"/>
              </w:rPr>
              <w:t xml:space="preserve">Klinisk metod inom psykologiområdet </w:t>
            </w:r>
          </w:p>
        </w:tc>
        <w:tc>
          <w:tcPr>
            <w:tcW w:w="1843" w:type="dxa"/>
          </w:tcPr>
          <w:p w14:paraId="01A08E2F" w14:textId="77777777" w:rsidR="00945179" w:rsidRDefault="007847A7">
            <w:pPr>
              <w:pStyle w:val="TableParagraph"/>
              <w:ind w:left="108"/>
              <w:rPr>
                <w:sz w:val="20"/>
              </w:rPr>
            </w:pPr>
            <w:proofErr w:type="spellStart"/>
            <w:r>
              <w:rPr>
                <w:sz w:val="20"/>
              </w:rPr>
              <w:t>Hp</w:t>
            </w:r>
            <w:proofErr w:type="spellEnd"/>
          </w:p>
          <w:p w14:paraId="659B9A78" w14:textId="29260A87" w:rsidR="000B3AFD" w:rsidRDefault="00910431">
            <w:pPr>
              <w:pStyle w:val="TableParagraph"/>
              <w:ind w:left="108"/>
              <w:rPr>
                <w:sz w:val="20"/>
              </w:rPr>
            </w:pPr>
            <w:r>
              <w:rPr>
                <w:sz w:val="20"/>
              </w:rPr>
              <w:t>6</w:t>
            </w:r>
          </w:p>
        </w:tc>
      </w:tr>
      <w:tr w:rsidR="00945179" w14:paraId="6AF02024" w14:textId="77777777">
        <w:trPr>
          <w:trHeight w:val="719"/>
        </w:trPr>
        <w:tc>
          <w:tcPr>
            <w:tcW w:w="2263" w:type="dxa"/>
          </w:tcPr>
          <w:p w14:paraId="350CA015" w14:textId="77777777" w:rsidR="00945179" w:rsidRDefault="007847A7">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27877F24" w:rsidR="00910431" w:rsidRDefault="00910431">
            <w:pPr>
              <w:pStyle w:val="TableParagraph"/>
              <w:rPr>
                <w:sz w:val="20"/>
              </w:rPr>
            </w:pPr>
            <w:r>
              <w:rPr>
                <w:w w:val="110"/>
                <w:sz w:val="20"/>
              </w:rPr>
              <w:t>T8</w:t>
            </w:r>
          </w:p>
        </w:tc>
        <w:tc>
          <w:tcPr>
            <w:tcW w:w="7797" w:type="dxa"/>
            <w:gridSpan w:val="3"/>
          </w:tcPr>
          <w:p w14:paraId="7561919F" w14:textId="77777777" w:rsidR="00945179" w:rsidRDefault="007847A7">
            <w:pPr>
              <w:pStyle w:val="TableParagraph"/>
              <w:ind w:left="108"/>
              <w:rPr>
                <w:w w:val="105"/>
                <w:sz w:val="20"/>
              </w:rPr>
            </w:pPr>
            <w:r>
              <w:rPr>
                <w:w w:val="105"/>
                <w:sz w:val="20"/>
              </w:rPr>
              <w:t>Kursperiod</w:t>
            </w:r>
          </w:p>
          <w:p w14:paraId="6899AF8A" w14:textId="7A838035" w:rsidR="00910431" w:rsidRDefault="00910431">
            <w:pPr>
              <w:pStyle w:val="TableParagraph"/>
              <w:ind w:left="108"/>
              <w:rPr>
                <w:sz w:val="20"/>
              </w:rPr>
            </w:pPr>
            <w:r>
              <w:rPr>
                <w:w w:val="105"/>
                <w:sz w:val="20"/>
              </w:rPr>
              <w:t>12/</w:t>
            </w:r>
            <w:proofErr w:type="gramStart"/>
            <w:r>
              <w:rPr>
                <w:w w:val="105"/>
                <w:sz w:val="20"/>
              </w:rPr>
              <w:t>5-8</w:t>
            </w:r>
            <w:proofErr w:type="gramEnd"/>
            <w:r>
              <w:rPr>
                <w:w w:val="105"/>
                <w:sz w:val="20"/>
              </w:rPr>
              <w:t>/6</w:t>
            </w:r>
          </w:p>
        </w:tc>
      </w:tr>
      <w:tr w:rsidR="00945179" w14:paraId="4CBFC853" w14:textId="77777777">
        <w:trPr>
          <w:trHeight w:val="700"/>
        </w:trPr>
        <w:tc>
          <w:tcPr>
            <w:tcW w:w="4814" w:type="dxa"/>
            <w:gridSpan w:val="2"/>
          </w:tcPr>
          <w:p w14:paraId="50C16F65" w14:textId="77777777" w:rsidR="00945179" w:rsidRDefault="007847A7">
            <w:pPr>
              <w:pStyle w:val="TableParagraph"/>
              <w:rPr>
                <w:sz w:val="20"/>
              </w:rPr>
            </w:pPr>
            <w:r>
              <w:rPr>
                <w:sz w:val="20"/>
              </w:rPr>
              <w:t>Kursansvarig</w:t>
            </w:r>
          </w:p>
          <w:p w14:paraId="190DEB35" w14:textId="23241C24" w:rsidR="00910431" w:rsidRDefault="00910431">
            <w:pPr>
              <w:pStyle w:val="TableParagraph"/>
              <w:rPr>
                <w:sz w:val="20"/>
              </w:rPr>
            </w:pPr>
            <w:r>
              <w:rPr>
                <w:sz w:val="20"/>
              </w:rPr>
              <w:t>Erik Andersson</w:t>
            </w:r>
          </w:p>
        </w:tc>
        <w:tc>
          <w:tcPr>
            <w:tcW w:w="5246" w:type="dxa"/>
            <w:gridSpan w:val="2"/>
          </w:tcPr>
          <w:p w14:paraId="234CB236" w14:textId="77777777" w:rsidR="00945179" w:rsidRDefault="007847A7">
            <w:pPr>
              <w:pStyle w:val="TableParagraph"/>
              <w:ind w:left="108"/>
              <w:rPr>
                <w:w w:val="105"/>
                <w:sz w:val="20"/>
              </w:rPr>
            </w:pPr>
            <w:r>
              <w:rPr>
                <w:w w:val="105"/>
                <w:sz w:val="20"/>
              </w:rPr>
              <w:t>Examinator</w:t>
            </w:r>
          </w:p>
          <w:p w14:paraId="460519E9" w14:textId="505D7D8F" w:rsidR="00910431" w:rsidRDefault="00910431">
            <w:pPr>
              <w:pStyle w:val="TableParagraph"/>
              <w:ind w:left="108"/>
              <w:rPr>
                <w:sz w:val="20"/>
              </w:rPr>
            </w:pPr>
            <w:r>
              <w:rPr>
                <w:sz w:val="20"/>
              </w:rPr>
              <w:t>Erik Andersson</w:t>
            </w:r>
          </w:p>
        </w:tc>
      </w:tr>
      <w:tr w:rsidR="00945179" w14:paraId="55C59C96" w14:textId="77777777">
        <w:trPr>
          <w:trHeight w:val="700"/>
        </w:trPr>
        <w:tc>
          <w:tcPr>
            <w:tcW w:w="4814" w:type="dxa"/>
            <w:gridSpan w:val="2"/>
          </w:tcPr>
          <w:p w14:paraId="7474F955" w14:textId="77777777" w:rsidR="00945179" w:rsidRDefault="007847A7">
            <w:pPr>
              <w:pStyle w:val="TableParagraph"/>
              <w:rPr>
                <w:sz w:val="20"/>
              </w:rPr>
            </w:pPr>
            <w:r>
              <w:rPr>
                <w:w w:val="105"/>
                <w:sz w:val="20"/>
              </w:rPr>
              <w:t>Momentansvariga lärare</w:t>
            </w:r>
          </w:p>
        </w:tc>
        <w:tc>
          <w:tcPr>
            <w:tcW w:w="5246" w:type="dxa"/>
            <w:gridSpan w:val="2"/>
          </w:tcPr>
          <w:p w14:paraId="468E2245" w14:textId="77777777" w:rsidR="00945179" w:rsidRDefault="007847A7">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70A4F25C" w14:textId="77777777" w:rsidR="00945179" w:rsidRDefault="007847A7">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2C3E7446" w:rsidR="00910431" w:rsidRDefault="00FD5566">
            <w:pPr>
              <w:pStyle w:val="TableParagraph"/>
              <w:spacing w:line="336" w:lineRule="auto"/>
              <w:ind w:right="158"/>
              <w:rPr>
                <w:sz w:val="20"/>
              </w:rPr>
            </w:pPr>
            <w:r>
              <w:rPr>
                <w:w w:val="110"/>
                <w:sz w:val="20"/>
              </w:rPr>
              <w:t>55</w:t>
            </w:r>
          </w:p>
        </w:tc>
        <w:tc>
          <w:tcPr>
            <w:tcW w:w="5954" w:type="dxa"/>
            <w:gridSpan w:val="2"/>
          </w:tcPr>
          <w:p w14:paraId="4B8DF5BE" w14:textId="77777777" w:rsidR="00945179" w:rsidRDefault="007847A7">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06349CA7" w14:textId="77777777" w:rsidR="00FD5566" w:rsidRDefault="00FD5566" w:rsidP="00FD5566">
            <w:pPr>
              <w:rPr>
                <w:w w:val="110"/>
                <w:sz w:val="20"/>
              </w:rPr>
            </w:pPr>
          </w:p>
          <w:p w14:paraId="2A39BDFF" w14:textId="77777777" w:rsidR="00FD5566" w:rsidRDefault="00FD5566" w:rsidP="00FD5566">
            <w:pPr>
              <w:rPr>
                <w:w w:val="110"/>
                <w:sz w:val="20"/>
              </w:rPr>
            </w:pPr>
          </w:p>
          <w:p w14:paraId="597D833A" w14:textId="5E45A345" w:rsidR="00FD5566" w:rsidRPr="00FD5566" w:rsidRDefault="00FD5566" w:rsidP="00FD5566">
            <w:r>
              <w:t xml:space="preserve">  </w:t>
            </w:r>
            <w:r w:rsidR="00BE1B05">
              <w:t>49 (65,33%)</w:t>
            </w:r>
          </w:p>
        </w:tc>
        <w:tc>
          <w:tcPr>
            <w:tcW w:w="1843" w:type="dxa"/>
          </w:tcPr>
          <w:p w14:paraId="6F77F8AC" w14:textId="77777777" w:rsidR="00945179" w:rsidRDefault="007847A7">
            <w:pPr>
              <w:pStyle w:val="TableParagraph"/>
              <w:spacing w:line="273" w:lineRule="auto"/>
              <w:ind w:left="108"/>
              <w:rPr>
                <w:sz w:val="20"/>
              </w:rPr>
            </w:pPr>
            <w:r>
              <w:rPr>
                <w:sz w:val="20"/>
              </w:rPr>
              <w:t>Svarsfrekvens kursvärdering (%)</w:t>
            </w:r>
          </w:p>
          <w:p w14:paraId="3F2021FC" w14:textId="17017F3A" w:rsidR="00BE1B05" w:rsidRDefault="00BE1B05">
            <w:pPr>
              <w:pStyle w:val="TableParagraph"/>
              <w:spacing w:line="273" w:lineRule="auto"/>
              <w:ind w:left="108"/>
              <w:rPr>
                <w:sz w:val="20"/>
              </w:rPr>
            </w:pPr>
            <w:r>
              <w:rPr>
                <w:sz w:val="20"/>
              </w:rPr>
              <w:t>45,45</w:t>
            </w:r>
            <w:r w:rsidR="007847A7">
              <w:rPr>
                <w:sz w:val="20"/>
              </w:rPr>
              <w:t>%</w:t>
            </w:r>
          </w:p>
        </w:tc>
      </w:tr>
      <w:tr w:rsidR="00945179" w14:paraId="0EA33D5B" w14:textId="77777777">
        <w:trPr>
          <w:trHeight w:val="700"/>
        </w:trPr>
        <w:tc>
          <w:tcPr>
            <w:tcW w:w="10060" w:type="dxa"/>
            <w:gridSpan w:val="4"/>
          </w:tcPr>
          <w:p w14:paraId="67359BB4" w14:textId="77777777" w:rsidR="00945179" w:rsidRDefault="007847A7">
            <w:pPr>
              <w:pStyle w:val="TableParagraph"/>
              <w:rPr>
                <w:sz w:val="20"/>
              </w:rPr>
            </w:pPr>
            <w:r>
              <w:rPr>
                <w:w w:val="110"/>
                <w:sz w:val="20"/>
              </w:rPr>
              <w:t>Övriga metoder för studentinflytande (utöver avslutande kursvärdering)</w:t>
            </w:r>
          </w:p>
        </w:tc>
      </w:tr>
      <w:tr w:rsidR="00945179" w14:paraId="64C6B89E" w14:textId="77777777">
        <w:trPr>
          <w:trHeight w:val="700"/>
        </w:trPr>
        <w:tc>
          <w:tcPr>
            <w:tcW w:w="10060" w:type="dxa"/>
            <w:gridSpan w:val="4"/>
          </w:tcPr>
          <w:p w14:paraId="2775944B" w14:textId="77777777" w:rsidR="00945179" w:rsidRDefault="007847A7">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7847A7">
            <w:pPr>
              <w:pStyle w:val="TableParagraph"/>
              <w:rPr>
                <w:sz w:val="20"/>
              </w:rPr>
            </w:pPr>
            <w:r>
              <w:rPr>
                <w:w w:val="105"/>
                <w:sz w:val="20"/>
              </w:rPr>
              <w:t>Kursanalysen har hanterats i psykologprogrammets programråd följande datum:</w:t>
            </w:r>
          </w:p>
        </w:tc>
      </w:tr>
    </w:tbl>
    <w:p w14:paraId="573A95C2" w14:textId="77777777" w:rsidR="00945179" w:rsidRDefault="00945179">
      <w:pPr>
        <w:pStyle w:val="Brdtext"/>
        <w:spacing w:before="8"/>
        <w:rPr>
          <w:sz w:val="42"/>
        </w:rPr>
      </w:pPr>
    </w:p>
    <w:p w14:paraId="7D9007EB" w14:textId="77777777" w:rsidR="00945179" w:rsidRDefault="007847A7">
      <w:pPr>
        <w:pStyle w:val="Brdtext"/>
        <w:spacing w:line="271" w:lineRule="auto"/>
        <w:ind w:left="120"/>
      </w:pPr>
      <w:bookmarkStart w:id="2" w:name="Beskrivning_av_eventuellt_genomförda_för"/>
      <w:bookmarkEnd w:id="2"/>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49D77EB7" w14:textId="77777777" w:rsidR="00945179" w:rsidRDefault="00945179">
      <w:pPr>
        <w:pStyle w:val="Brdtext"/>
        <w:rPr>
          <w:sz w:val="36"/>
        </w:rPr>
      </w:pPr>
    </w:p>
    <w:p w14:paraId="6B2513E3" w14:textId="77777777" w:rsidR="00945179" w:rsidRDefault="00945179">
      <w:pPr>
        <w:pStyle w:val="Brdtext"/>
        <w:spacing w:before="8"/>
        <w:rPr>
          <w:sz w:val="52"/>
        </w:rPr>
      </w:pPr>
    </w:p>
    <w:p w14:paraId="0878CA67" w14:textId="77777777" w:rsidR="00945179" w:rsidRDefault="007847A7">
      <w:pPr>
        <w:pStyle w:val="Brdtext"/>
        <w:spacing w:before="1" w:after="27"/>
        <w:ind w:left="120"/>
      </w:pPr>
      <w:bookmarkStart w:id="3" w:name="Kortfattad_sammanfattning_av_studenterna"/>
      <w:bookmarkEnd w:id="3"/>
      <w:r>
        <w:rPr>
          <w:color w:val="4F0433"/>
          <w:w w:val="105"/>
        </w:rPr>
        <w:t>Kortfattad sammanfattning av studenternas svar på kursvärdering</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3036"/>
      </w:tblGrid>
      <w:tr w:rsidR="00945179" w14:paraId="7083BDCD" w14:textId="77777777">
        <w:trPr>
          <w:trHeight w:val="640"/>
        </w:trPr>
        <w:tc>
          <w:tcPr>
            <w:tcW w:w="7025" w:type="dxa"/>
          </w:tcPr>
          <w:p w14:paraId="1CF98A4A" w14:textId="77777777" w:rsidR="00945179" w:rsidRDefault="007847A7">
            <w:pPr>
              <w:pStyle w:val="TableParagraph"/>
              <w:rPr>
                <w:b/>
                <w:sz w:val="20"/>
              </w:rPr>
            </w:pPr>
            <w:r>
              <w:rPr>
                <w:b/>
                <w:sz w:val="20"/>
              </w:rPr>
              <w:t>Enkätfrågor</w:t>
            </w:r>
          </w:p>
        </w:tc>
        <w:tc>
          <w:tcPr>
            <w:tcW w:w="3036" w:type="dxa"/>
          </w:tcPr>
          <w:p w14:paraId="2C3B0D8E" w14:textId="1F968023" w:rsidR="00945179" w:rsidRDefault="007847A7">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945179" w14:paraId="435CFA46" w14:textId="77777777">
        <w:trPr>
          <w:trHeight w:val="640"/>
        </w:trPr>
        <w:tc>
          <w:tcPr>
            <w:tcW w:w="7025" w:type="dxa"/>
          </w:tcPr>
          <w:p w14:paraId="09154AAD" w14:textId="77777777" w:rsidR="00945179" w:rsidRDefault="007847A7">
            <w:pPr>
              <w:pStyle w:val="TableParagraph"/>
              <w:spacing w:line="273" w:lineRule="auto"/>
              <w:rPr>
                <w:sz w:val="20"/>
              </w:rPr>
            </w:pPr>
            <w:r>
              <w:rPr>
                <w:w w:val="105"/>
                <w:sz w:val="20"/>
              </w:rPr>
              <w:t>Jag uppfattar att jag genom denna kurs utvecklat värdefulla kunskaper/ färdigheter.</w:t>
            </w:r>
          </w:p>
        </w:tc>
        <w:tc>
          <w:tcPr>
            <w:tcW w:w="3036" w:type="dxa"/>
          </w:tcPr>
          <w:p w14:paraId="10DE833A" w14:textId="2DAFD6BA" w:rsidR="00945179" w:rsidRDefault="004B70CD">
            <w:pPr>
              <w:pStyle w:val="TableParagraph"/>
              <w:spacing w:before="0"/>
              <w:ind w:left="0"/>
              <w:rPr>
                <w:rFonts w:ascii="Times New Roman"/>
                <w:sz w:val="20"/>
              </w:rPr>
            </w:pPr>
            <w:r>
              <w:rPr>
                <w:rFonts w:ascii="Times New Roman"/>
                <w:sz w:val="20"/>
              </w:rPr>
              <w:t>4.5 (4.4)</w:t>
            </w:r>
          </w:p>
        </w:tc>
      </w:tr>
      <w:tr w:rsidR="00945179" w14:paraId="77D631E2" w14:textId="77777777">
        <w:trPr>
          <w:trHeight w:val="381"/>
        </w:trPr>
        <w:tc>
          <w:tcPr>
            <w:tcW w:w="7025" w:type="dxa"/>
          </w:tcPr>
          <w:p w14:paraId="60FA1DBA" w14:textId="77777777" w:rsidR="00945179" w:rsidRDefault="007847A7">
            <w:pPr>
              <w:pStyle w:val="TableParagraph"/>
              <w:rPr>
                <w:sz w:val="20"/>
              </w:rPr>
            </w:pPr>
            <w:r>
              <w:rPr>
                <w:w w:val="105"/>
                <w:sz w:val="20"/>
              </w:rPr>
              <w:t>Jag bedömer att jag har uppnått kursens alla lärandemål.</w:t>
            </w:r>
          </w:p>
        </w:tc>
        <w:tc>
          <w:tcPr>
            <w:tcW w:w="3036" w:type="dxa"/>
          </w:tcPr>
          <w:p w14:paraId="765361A7" w14:textId="6EFFBC72" w:rsidR="00945179" w:rsidRDefault="004B70CD">
            <w:pPr>
              <w:pStyle w:val="TableParagraph"/>
              <w:spacing w:before="0"/>
              <w:ind w:left="0"/>
              <w:rPr>
                <w:rFonts w:ascii="Times New Roman"/>
                <w:sz w:val="20"/>
              </w:rPr>
            </w:pPr>
            <w:r>
              <w:rPr>
                <w:rFonts w:ascii="Times New Roman"/>
                <w:sz w:val="20"/>
              </w:rPr>
              <w:t>4.2 (4.1)</w:t>
            </w:r>
          </w:p>
        </w:tc>
      </w:tr>
    </w:tbl>
    <w:p w14:paraId="6F44B2CB" w14:textId="77777777" w:rsidR="00945179" w:rsidRDefault="00945179">
      <w:pPr>
        <w:pStyle w:val="Brdtext"/>
        <w:rPr>
          <w:sz w:val="20"/>
        </w:rPr>
      </w:pPr>
    </w:p>
    <w:p w14:paraId="398C1427" w14:textId="77777777" w:rsidR="00945179" w:rsidRDefault="00945179">
      <w:pPr>
        <w:pStyle w:val="Brdtext"/>
        <w:rPr>
          <w:sz w:val="20"/>
        </w:rPr>
      </w:pPr>
    </w:p>
    <w:p w14:paraId="4DEDE021" w14:textId="77777777" w:rsidR="00945179" w:rsidRDefault="00C611E5">
      <w:pPr>
        <w:pStyle w:val="Brdtext"/>
        <w:spacing w:before="9"/>
        <w:rPr>
          <w:sz w:val="14"/>
        </w:rPr>
      </w:pPr>
      <w:r>
        <w:rPr>
          <w:noProof/>
        </w:rPr>
        <mc:AlternateContent>
          <mc:Choice Requires="wps">
            <w:drawing>
              <wp:anchor distT="0" distB="0" distL="0" distR="0" simplePos="0" relativeHeight="251658240" behindDoc="1" locked="0" layoutInCell="1" allowOverlap="1" wp14:anchorId="7F4364FD" wp14:editId="57864C1F">
                <wp:simplePos x="0" y="0"/>
                <wp:positionH relativeFrom="page">
                  <wp:posOffset>457200</wp:posOffset>
                </wp:positionH>
                <wp:positionV relativeFrom="paragraph">
                  <wp:posOffset>135890</wp:posOffset>
                </wp:positionV>
                <wp:extent cx="1828800" cy="1270"/>
                <wp:effectExtent l="0" t="0" r="0" b="0"/>
                <wp:wrapTopAndBottom/>
                <wp:docPr id="3005851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8CC39" id="Freeform 2" o:spid="_x0000_s1026" style="position:absolute;margin-left:36pt;margin-top:10.7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" path="m,l2880,e" filled="f" strokeweight=".48pt">
                <v:path arrowok="t" o:connecttype="custom" o:connectlocs="0,0;1828800,0" o:connectangles="0,0"/>
                <w10:wrap type="topAndBottom" anchorx="page"/>
              </v:shape>
            </w:pict>
          </mc:Fallback>
        </mc:AlternateContent>
      </w:r>
    </w:p>
    <w:p w14:paraId="39BC222A" w14:textId="77777777" w:rsidR="00945179" w:rsidRDefault="007847A7">
      <w:pPr>
        <w:spacing w:before="100" w:line="271" w:lineRule="auto"/>
        <w:ind w:left="119" w:right="453"/>
        <w:rPr>
          <w:sz w:val="20"/>
        </w:rPr>
      </w:pPr>
      <w:bookmarkStart w:id="4" w:name="_bookmark0"/>
      <w:bookmarkEnd w:id="4"/>
      <w:r>
        <w:rPr>
          <w:w w:val="95"/>
          <w:position w:val="7"/>
          <w:sz w:val="12"/>
        </w:rPr>
        <w:t xml:space="preserve">1 </w:t>
      </w:r>
      <w:r>
        <w:rPr>
          <w:w w:val="105"/>
          <w:sz w:val="20"/>
        </w:rPr>
        <w:t>Enbart förstagångsregistrerade studenter ska inkluderas i kursanalysen för att spegla genomströmning och kvalitet som en effekt av aktuellt kursupplägg.</w:t>
      </w:r>
    </w:p>
    <w:p w14:paraId="01776660" w14:textId="77777777" w:rsidR="00945179" w:rsidRDefault="007847A7">
      <w:pPr>
        <w:spacing w:before="1"/>
        <w:ind w:left="120"/>
        <w:rPr>
          <w:sz w:val="20"/>
        </w:rPr>
      </w:pPr>
      <w:bookmarkStart w:id="5" w:name="_bookmark1"/>
      <w:bookmarkEnd w:id="5"/>
      <w:r>
        <w:rPr>
          <w:position w:val="7"/>
          <w:sz w:val="12"/>
        </w:rPr>
        <w:t xml:space="preserve">2 </w:t>
      </w:r>
      <w:r>
        <w:rPr>
          <w:w w:val="95"/>
          <w:sz w:val="20"/>
        </w:rPr>
        <w:t xml:space="preserve">1 </w:t>
      </w:r>
      <w:r>
        <w:rPr>
          <w:sz w:val="20"/>
        </w:rPr>
        <w:t>= i mycket liten grad, 2 = i liten grad, 3 = delvis, 4 = i hög grad, 5 = i mycket hög grad</w:t>
      </w:r>
    </w:p>
    <w:p w14:paraId="5C9F1E6E" w14:textId="77777777" w:rsidR="00945179" w:rsidRDefault="00945179">
      <w:pPr>
        <w:rPr>
          <w:sz w:val="20"/>
        </w:rPr>
        <w:sectPr w:rsidR="00945179">
          <w:type w:val="continuous"/>
          <w:pgSz w:w="11910" w:h="16840"/>
          <w:pgMar w:top="660" w:right="700" w:bottom="280" w:left="6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051"/>
        <w:gridCol w:w="1985"/>
      </w:tblGrid>
      <w:tr w:rsidR="00945179" w14:paraId="25084D8E" w14:textId="77777777">
        <w:trPr>
          <w:trHeight w:val="690"/>
        </w:trPr>
        <w:tc>
          <w:tcPr>
            <w:tcW w:w="7025" w:type="dxa"/>
          </w:tcPr>
          <w:p w14:paraId="5F5F4C95" w14:textId="77777777" w:rsidR="00945179" w:rsidRDefault="007847A7">
            <w:pPr>
              <w:pStyle w:val="TableParagraph"/>
              <w:spacing w:line="273" w:lineRule="auto"/>
              <w:ind w:right="135"/>
              <w:rPr>
                <w:sz w:val="20"/>
              </w:rPr>
            </w:pPr>
            <w:r>
              <w:rPr>
                <w:w w:val="110"/>
                <w:sz w:val="20"/>
              </w:rPr>
              <w:t>Jag</w:t>
            </w:r>
            <w:r>
              <w:rPr>
                <w:spacing w:val="-28"/>
                <w:w w:val="110"/>
                <w:sz w:val="20"/>
              </w:rPr>
              <w:t xml:space="preserve"> </w:t>
            </w:r>
            <w:r>
              <w:rPr>
                <w:w w:val="110"/>
                <w:sz w:val="20"/>
              </w:rPr>
              <w:t>uppfattar</w:t>
            </w:r>
            <w:r>
              <w:rPr>
                <w:spacing w:val="-27"/>
                <w:w w:val="110"/>
                <w:sz w:val="20"/>
              </w:rPr>
              <w:t xml:space="preserve"> </w:t>
            </w:r>
            <w:r>
              <w:rPr>
                <w:w w:val="110"/>
                <w:sz w:val="20"/>
              </w:rPr>
              <w:t>att</w:t>
            </w:r>
            <w:r>
              <w:rPr>
                <w:spacing w:val="-26"/>
                <w:w w:val="110"/>
                <w:sz w:val="20"/>
              </w:rPr>
              <w:t xml:space="preserve"> </w:t>
            </w:r>
            <w:r>
              <w:rPr>
                <w:w w:val="110"/>
                <w:sz w:val="20"/>
              </w:rPr>
              <w:t>det</w:t>
            </w:r>
            <w:r>
              <w:rPr>
                <w:spacing w:val="-28"/>
                <w:w w:val="110"/>
                <w:sz w:val="20"/>
              </w:rPr>
              <w:t xml:space="preserve"> </w:t>
            </w:r>
            <w:r>
              <w:rPr>
                <w:w w:val="110"/>
                <w:sz w:val="20"/>
              </w:rPr>
              <w:t>fanns</w:t>
            </w:r>
            <w:r>
              <w:rPr>
                <w:spacing w:val="-26"/>
                <w:w w:val="110"/>
                <w:sz w:val="20"/>
              </w:rPr>
              <w:t xml:space="preserve"> </w:t>
            </w:r>
            <w:r>
              <w:rPr>
                <w:w w:val="110"/>
                <w:sz w:val="20"/>
              </w:rPr>
              <w:t>en</w:t>
            </w:r>
            <w:r>
              <w:rPr>
                <w:spacing w:val="-26"/>
                <w:w w:val="110"/>
                <w:sz w:val="20"/>
              </w:rPr>
              <w:t xml:space="preserve"> </w:t>
            </w:r>
            <w:r>
              <w:rPr>
                <w:w w:val="110"/>
                <w:sz w:val="20"/>
              </w:rPr>
              <w:t>röd</w:t>
            </w:r>
            <w:r>
              <w:rPr>
                <w:spacing w:val="-28"/>
                <w:w w:val="110"/>
                <w:sz w:val="20"/>
              </w:rPr>
              <w:t xml:space="preserve"> </w:t>
            </w:r>
            <w:r>
              <w:rPr>
                <w:w w:val="110"/>
                <w:sz w:val="20"/>
              </w:rPr>
              <w:t>tråd</w:t>
            </w:r>
            <w:r>
              <w:rPr>
                <w:spacing w:val="-28"/>
                <w:w w:val="110"/>
                <w:sz w:val="20"/>
              </w:rPr>
              <w:t xml:space="preserve"> </w:t>
            </w:r>
            <w:r>
              <w:rPr>
                <w:w w:val="110"/>
                <w:sz w:val="20"/>
              </w:rPr>
              <w:t>genom</w:t>
            </w:r>
            <w:r>
              <w:rPr>
                <w:spacing w:val="-27"/>
                <w:w w:val="110"/>
                <w:sz w:val="20"/>
              </w:rPr>
              <w:t xml:space="preserve"> </w:t>
            </w:r>
            <w:r>
              <w:rPr>
                <w:w w:val="110"/>
                <w:sz w:val="20"/>
              </w:rPr>
              <w:t>kursen</w:t>
            </w:r>
            <w:r>
              <w:rPr>
                <w:spacing w:val="-27"/>
                <w:w w:val="110"/>
                <w:sz w:val="20"/>
              </w:rPr>
              <w:t xml:space="preserve"> </w:t>
            </w:r>
            <w:r>
              <w:rPr>
                <w:w w:val="110"/>
                <w:sz w:val="20"/>
              </w:rPr>
              <w:t>–</w:t>
            </w:r>
            <w:r>
              <w:rPr>
                <w:spacing w:val="-27"/>
                <w:w w:val="110"/>
                <w:sz w:val="20"/>
              </w:rPr>
              <w:t xml:space="preserve"> </w:t>
            </w:r>
            <w:r>
              <w:rPr>
                <w:w w:val="110"/>
                <w:sz w:val="20"/>
              </w:rPr>
              <w:t>från</w:t>
            </w:r>
            <w:r>
              <w:rPr>
                <w:spacing w:val="-27"/>
                <w:w w:val="110"/>
                <w:sz w:val="20"/>
              </w:rPr>
              <w:t xml:space="preserve"> </w:t>
            </w:r>
            <w:r>
              <w:rPr>
                <w:w w:val="110"/>
                <w:sz w:val="20"/>
              </w:rPr>
              <w:t>lärandemål till</w:t>
            </w:r>
            <w:r>
              <w:rPr>
                <w:spacing w:val="-9"/>
                <w:w w:val="110"/>
                <w:sz w:val="20"/>
              </w:rPr>
              <w:t xml:space="preserve"> </w:t>
            </w:r>
            <w:r>
              <w:rPr>
                <w:w w:val="110"/>
                <w:sz w:val="20"/>
              </w:rPr>
              <w:t>examination.</w:t>
            </w:r>
          </w:p>
        </w:tc>
        <w:tc>
          <w:tcPr>
            <w:tcW w:w="3036" w:type="dxa"/>
            <w:gridSpan w:val="2"/>
          </w:tcPr>
          <w:p w14:paraId="6609E7A3" w14:textId="0334A46A" w:rsidR="00945179" w:rsidRDefault="004B70CD">
            <w:pPr>
              <w:pStyle w:val="TableParagraph"/>
              <w:spacing w:before="0"/>
              <w:ind w:left="0"/>
              <w:rPr>
                <w:rFonts w:ascii="Times New Roman"/>
                <w:sz w:val="20"/>
              </w:rPr>
            </w:pPr>
            <w:r>
              <w:rPr>
                <w:rFonts w:ascii="Times New Roman"/>
                <w:sz w:val="20"/>
              </w:rPr>
              <w:t>3.8 (4.0)</w:t>
            </w:r>
          </w:p>
        </w:tc>
      </w:tr>
      <w:tr w:rsidR="00945179" w14:paraId="1A62204B" w14:textId="77777777">
        <w:trPr>
          <w:trHeight w:val="640"/>
        </w:trPr>
        <w:tc>
          <w:tcPr>
            <w:tcW w:w="7025" w:type="dxa"/>
          </w:tcPr>
          <w:p w14:paraId="4A94054B" w14:textId="77777777" w:rsidR="00945179" w:rsidRDefault="007847A7">
            <w:pPr>
              <w:pStyle w:val="TableParagraph"/>
              <w:spacing w:before="69" w:line="273" w:lineRule="auto"/>
              <w:rPr>
                <w:sz w:val="20"/>
              </w:rPr>
            </w:pPr>
            <w:r>
              <w:rPr>
                <w:w w:val="110"/>
                <w:sz w:val="20"/>
              </w:rPr>
              <w:t>Jag</w:t>
            </w:r>
            <w:r>
              <w:rPr>
                <w:spacing w:val="-25"/>
                <w:w w:val="110"/>
                <w:sz w:val="20"/>
              </w:rPr>
              <w:t xml:space="preserve"> </w:t>
            </w:r>
            <w:r>
              <w:rPr>
                <w:w w:val="110"/>
                <w:sz w:val="20"/>
              </w:rPr>
              <w:t>uppfattar</w:t>
            </w:r>
            <w:r>
              <w:rPr>
                <w:spacing w:val="-26"/>
                <w:w w:val="110"/>
                <w:sz w:val="20"/>
              </w:rPr>
              <w:t xml:space="preserve"> </w:t>
            </w:r>
            <w:r>
              <w:rPr>
                <w:w w:val="110"/>
                <w:sz w:val="20"/>
              </w:rPr>
              <w:t>att</w:t>
            </w:r>
            <w:r>
              <w:rPr>
                <w:spacing w:val="-23"/>
                <w:w w:val="110"/>
                <w:sz w:val="20"/>
              </w:rPr>
              <w:t xml:space="preserve"> </w:t>
            </w:r>
            <w:r>
              <w:rPr>
                <w:w w:val="110"/>
                <w:sz w:val="20"/>
              </w:rPr>
              <w:t>kursen</w:t>
            </w:r>
            <w:r>
              <w:rPr>
                <w:spacing w:val="-24"/>
                <w:w w:val="110"/>
                <w:sz w:val="20"/>
              </w:rPr>
              <w:t xml:space="preserve"> </w:t>
            </w:r>
            <w:r>
              <w:rPr>
                <w:w w:val="110"/>
                <w:sz w:val="20"/>
              </w:rPr>
              <w:t>har</w:t>
            </w:r>
            <w:r>
              <w:rPr>
                <w:spacing w:val="-25"/>
                <w:w w:val="110"/>
                <w:sz w:val="20"/>
              </w:rPr>
              <w:t xml:space="preserve"> </w:t>
            </w:r>
            <w:r>
              <w:rPr>
                <w:w w:val="110"/>
                <w:sz w:val="20"/>
              </w:rPr>
              <w:t>stimulerat</w:t>
            </w:r>
            <w:r>
              <w:rPr>
                <w:spacing w:val="-24"/>
                <w:w w:val="110"/>
                <w:sz w:val="20"/>
              </w:rPr>
              <w:t xml:space="preserve"> </w:t>
            </w:r>
            <w:r>
              <w:rPr>
                <w:w w:val="110"/>
                <w:sz w:val="20"/>
              </w:rPr>
              <w:t>mig</w:t>
            </w:r>
            <w:r>
              <w:rPr>
                <w:spacing w:val="-24"/>
                <w:w w:val="110"/>
                <w:sz w:val="20"/>
              </w:rPr>
              <w:t xml:space="preserve"> </w:t>
            </w:r>
            <w:r>
              <w:rPr>
                <w:w w:val="110"/>
                <w:sz w:val="20"/>
              </w:rPr>
              <w:t>till</w:t>
            </w:r>
            <w:r>
              <w:rPr>
                <w:spacing w:val="-26"/>
                <w:w w:val="110"/>
                <w:sz w:val="20"/>
              </w:rPr>
              <w:t xml:space="preserve"> </w:t>
            </w:r>
            <w:r>
              <w:rPr>
                <w:w w:val="110"/>
                <w:sz w:val="20"/>
              </w:rPr>
              <w:t>ett</w:t>
            </w:r>
            <w:r>
              <w:rPr>
                <w:spacing w:val="-24"/>
                <w:w w:val="110"/>
                <w:sz w:val="20"/>
              </w:rPr>
              <w:t xml:space="preserve"> </w:t>
            </w:r>
            <w:r>
              <w:rPr>
                <w:w w:val="110"/>
                <w:sz w:val="20"/>
              </w:rPr>
              <w:t>vetenskapligt förhållningssätt.</w:t>
            </w:r>
          </w:p>
        </w:tc>
        <w:tc>
          <w:tcPr>
            <w:tcW w:w="3036" w:type="dxa"/>
            <w:gridSpan w:val="2"/>
          </w:tcPr>
          <w:p w14:paraId="2B9BFDBE" w14:textId="5EF2CD94" w:rsidR="00945179" w:rsidRDefault="004B70CD">
            <w:pPr>
              <w:pStyle w:val="TableParagraph"/>
              <w:spacing w:before="0"/>
              <w:ind w:left="0"/>
              <w:rPr>
                <w:rFonts w:ascii="Times New Roman"/>
                <w:sz w:val="20"/>
              </w:rPr>
            </w:pPr>
            <w:r>
              <w:rPr>
                <w:rFonts w:ascii="Times New Roman"/>
                <w:sz w:val="20"/>
              </w:rPr>
              <w:t>3.4 (4.0)</w:t>
            </w:r>
          </w:p>
        </w:tc>
      </w:tr>
      <w:tr w:rsidR="00945179" w14:paraId="0E50C44D" w14:textId="77777777">
        <w:trPr>
          <w:trHeight w:val="640"/>
        </w:trPr>
        <w:tc>
          <w:tcPr>
            <w:tcW w:w="7025" w:type="dxa"/>
          </w:tcPr>
          <w:p w14:paraId="417D8E8D" w14:textId="77777777" w:rsidR="00945179" w:rsidRDefault="007847A7">
            <w:pPr>
              <w:pStyle w:val="TableParagraph"/>
              <w:spacing w:before="69" w:line="273" w:lineRule="auto"/>
              <w:rPr>
                <w:sz w:val="20"/>
              </w:rPr>
            </w:pPr>
            <w:r>
              <w:rPr>
                <w:w w:val="105"/>
                <w:sz w:val="20"/>
              </w:rPr>
              <w:t>Jag uppfattar att lärarna har varit tillmötesgående under kursens gång för idéer och synpunkter på kursens utformning och innehåll.</w:t>
            </w:r>
          </w:p>
        </w:tc>
        <w:tc>
          <w:tcPr>
            <w:tcW w:w="3036" w:type="dxa"/>
            <w:gridSpan w:val="2"/>
          </w:tcPr>
          <w:p w14:paraId="08D27EA2" w14:textId="79559861" w:rsidR="00945179" w:rsidRDefault="004B70CD">
            <w:pPr>
              <w:pStyle w:val="TableParagraph"/>
              <w:spacing w:before="0"/>
              <w:ind w:left="0"/>
              <w:rPr>
                <w:rFonts w:ascii="Times New Roman"/>
                <w:sz w:val="20"/>
              </w:rPr>
            </w:pPr>
            <w:r>
              <w:rPr>
                <w:rFonts w:ascii="Times New Roman"/>
                <w:sz w:val="20"/>
              </w:rPr>
              <w:t>4.5 (4.3)</w:t>
            </w:r>
          </w:p>
        </w:tc>
      </w:tr>
      <w:tr w:rsidR="00945179" w14:paraId="1A28AD39" w14:textId="77777777">
        <w:trPr>
          <w:trHeight w:val="1341"/>
        </w:trPr>
        <w:tc>
          <w:tcPr>
            <w:tcW w:w="7025" w:type="dxa"/>
          </w:tcPr>
          <w:p w14:paraId="4B878155" w14:textId="77777777" w:rsidR="00945179" w:rsidRDefault="007847A7">
            <w:pPr>
              <w:pStyle w:val="TableParagraph"/>
              <w:spacing w:line="273" w:lineRule="auto"/>
              <w:ind w:right="363"/>
              <w:rPr>
                <w:sz w:val="20"/>
              </w:rPr>
            </w:pPr>
            <w:r>
              <w:rPr>
                <w:w w:val="105"/>
                <w:sz w:val="20"/>
              </w:rPr>
              <w:t>Hur många timmar per vecka har du i genomsnitt lagt ner på studierna under denna kurs (inklusive schemalagd undervisning)?</w:t>
            </w:r>
          </w:p>
        </w:tc>
        <w:tc>
          <w:tcPr>
            <w:tcW w:w="1051" w:type="dxa"/>
          </w:tcPr>
          <w:p w14:paraId="28797F09" w14:textId="77777777" w:rsidR="00945179" w:rsidRDefault="007847A7">
            <w:pPr>
              <w:pStyle w:val="TableParagraph"/>
              <w:rPr>
                <w:sz w:val="20"/>
              </w:rPr>
            </w:pPr>
            <w:r>
              <w:rPr>
                <w:w w:val="105"/>
                <w:sz w:val="20"/>
              </w:rPr>
              <w:t>&gt;40</w:t>
            </w:r>
          </w:p>
          <w:p w14:paraId="580B37FC" w14:textId="77777777" w:rsidR="00945179" w:rsidRDefault="007847A7">
            <w:pPr>
              <w:pStyle w:val="TableParagraph"/>
              <w:spacing w:before="92"/>
              <w:rPr>
                <w:sz w:val="20"/>
              </w:rPr>
            </w:pPr>
            <w:r>
              <w:rPr>
                <w:w w:val="115"/>
                <w:sz w:val="20"/>
              </w:rPr>
              <w:t>30 –</w:t>
            </w:r>
            <w:r>
              <w:rPr>
                <w:spacing w:val="-23"/>
                <w:w w:val="115"/>
                <w:sz w:val="20"/>
              </w:rPr>
              <w:t xml:space="preserve"> </w:t>
            </w:r>
            <w:r>
              <w:rPr>
                <w:w w:val="115"/>
                <w:sz w:val="20"/>
              </w:rPr>
              <w:t>40</w:t>
            </w:r>
          </w:p>
          <w:p w14:paraId="416FB5D5" w14:textId="77777777" w:rsidR="00945179" w:rsidRDefault="007847A7">
            <w:pPr>
              <w:pStyle w:val="TableParagraph"/>
              <w:spacing w:before="89"/>
              <w:rPr>
                <w:sz w:val="20"/>
              </w:rPr>
            </w:pPr>
            <w:r>
              <w:rPr>
                <w:w w:val="110"/>
                <w:sz w:val="20"/>
              </w:rPr>
              <w:t>20 –</w:t>
            </w:r>
            <w:r>
              <w:rPr>
                <w:spacing w:val="-8"/>
                <w:w w:val="110"/>
                <w:sz w:val="20"/>
              </w:rPr>
              <w:t xml:space="preserve"> </w:t>
            </w:r>
            <w:r>
              <w:rPr>
                <w:w w:val="110"/>
                <w:sz w:val="20"/>
              </w:rPr>
              <w:t>29</w:t>
            </w:r>
          </w:p>
          <w:p w14:paraId="759F8CCF" w14:textId="77777777" w:rsidR="00945179" w:rsidRDefault="007847A7">
            <w:pPr>
              <w:pStyle w:val="TableParagraph"/>
              <w:spacing w:before="91"/>
              <w:rPr>
                <w:sz w:val="20"/>
              </w:rPr>
            </w:pPr>
            <w:r>
              <w:rPr>
                <w:w w:val="105"/>
                <w:sz w:val="20"/>
              </w:rPr>
              <w:t>&lt;20</w:t>
            </w:r>
          </w:p>
        </w:tc>
        <w:tc>
          <w:tcPr>
            <w:tcW w:w="1985" w:type="dxa"/>
          </w:tcPr>
          <w:p w14:paraId="4AFE8409" w14:textId="77777777" w:rsidR="00945179" w:rsidRDefault="004B70CD">
            <w:pPr>
              <w:pStyle w:val="TableParagraph"/>
              <w:spacing w:before="0"/>
              <w:ind w:left="0"/>
              <w:rPr>
                <w:rFonts w:ascii="Times New Roman"/>
                <w:sz w:val="20"/>
              </w:rPr>
            </w:pPr>
            <w:r>
              <w:rPr>
                <w:rFonts w:ascii="Times New Roman"/>
                <w:sz w:val="20"/>
              </w:rPr>
              <w:t>44</w:t>
            </w:r>
          </w:p>
          <w:p w14:paraId="5F938D49" w14:textId="77777777" w:rsidR="004B70CD" w:rsidRDefault="004B70CD">
            <w:pPr>
              <w:pStyle w:val="TableParagraph"/>
              <w:spacing w:before="0"/>
              <w:ind w:left="0"/>
              <w:rPr>
                <w:rFonts w:ascii="Times New Roman"/>
                <w:sz w:val="20"/>
              </w:rPr>
            </w:pPr>
            <w:r>
              <w:rPr>
                <w:rFonts w:ascii="Times New Roman"/>
                <w:sz w:val="20"/>
              </w:rPr>
              <w:t>48</w:t>
            </w:r>
          </w:p>
          <w:p w14:paraId="1E5C4030" w14:textId="77777777" w:rsidR="004B70CD" w:rsidRDefault="004B70CD">
            <w:pPr>
              <w:pStyle w:val="TableParagraph"/>
              <w:spacing w:before="0"/>
              <w:ind w:left="0"/>
              <w:rPr>
                <w:rFonts w:ascii="Times New Roman"/>
                <w:sz w:val="20"/>
              </w:rPr>
            </w:pPr>
            <w:r>
              <w:rPr>
                <w:rFonts w:ascii="Times New Roman"/>
                <w:sz w:val="20"/>
              </w:rPr>
              <w:t>8</w:t>
            </w:r>
          </w:p>
          <w:p w14:paraId="6AE7A9F4" w14:textId="77777777" w:rsidR="004B70CD" w:rsidRDefault="004B70CD">
            <w:pPr>
              <w:pStyle w:val="TableParagraph"/>
              <w:spacing w:before="0"/>
              <w:ind w:left="0"/>
              <w:rPr>
                <w:rFonts w:ascii="Times New Roman"/>
                <w:sz w:val="20"/>
              </w:rPr>
            </w:pPr>
            <w:r>
              <w:rPr>
                <w:rFonts w:ascii="Times New Roman"/>
                <w:sz w:val="20"/>
              </w:rPr>
              <w:t>0</w:t>
            </w:r>
          </w:p>
          <w:p w14:paraId="04E9D8A4" w14:textId="4CE26B90" w:rsidR="004B70CD" w:rsidRDefault="004B70CD">
            <w:pPr>
              <w:pStyle w:val="TableParagraph"/>
              <w:spacing w:before="0"/>
              <w:ind w:left="0"/>
              <w:rPr>
                <w:rFonts w:ascii="Times New Roman"/>
                <w:sz w:val="20"/>
              </w:rPr>
            </w:pPr>
            <w:r>
              <w:rPr>
                <w:rFonts w:ascii="Times New Roman"/>
                <w:sz w:val="20"/>
              </w:rPr>
              <w:t>0</w:t>
            </w:r>
          </w:p>
        </w:tc>
      </w:tr>
      <w:tr w:rsidR="00945179" w14:paraId="3DD3569E" w14:textId="77777777">
        <w:trPr>
          <w:trHeight w:val="640"/>
        </w:trPr>
        <w:tc>
          <w:tcPr>
            <w:tcW w:w="7025" w:type="dxa"/>
          </w:tcPr>
          <w:p w14:paraId="258A2C8A" w14:textId="77777777" w:rsidR="00945179" w:rsidRDefault="007847A7">
            <w:pPr>
              <w:pStyle w:val="TableParagraph"/>
              <w:spacing w:line="273" w:lineRule="auto"/>
              <w:ind w:right="386"/>
              <w:rPr>
                <w:sz w:val="20"/>
              </w:rPr>
            </w:pPr>
            <w:r>
              <w:rPr>
                <w:w w:val="105"/>
                <w:sz w:val="20"/>
              </w:rPr>
              <w:t xml:space="preserve">Den psykosociala arbetsmiljön under kursen var bra (med detta avses </w:t>
            </w:r>
            <w:r>
              <w:rPr>
                <w:w w:val="112"/>
                <w:sz w:val="20"/>
              </w:rPr>
              <w:t>b</w:t>
            </w:r>
            <w:r>
              <w:rPr>
                <w:w w:val="99"/>
                <w:sz w:val="20"/>
              </w:rPr>
              <w:t>l</w:t>
            </w:r>
            <w:r>
              <w:rPr>
                <w:w w:val="96"/>
                <w:sz w:val="20"/>
              </w:rPr>
              <w:t>a</w:t>
            </w:r>
            <w:r>
              <w:rPr>
                <w:w w:val="107"/>
                <w:sz w:val="20"/>
              </w:rPr>
              <w:t>nd</w:t>
            </w:r>
            <w:r>
              <w:rPr>
                <w:sz w:val="20"/>
              </w:rPr>
              <w:t xml:space="preserve"> </w:t>
            </w:r>
            <w:r>
              <w:rPr>
                <w:w w:val="96"/>
                <w:sz w:val="20"/>
              </w:rPr>
              <w:t>a</w:t>
            </w:r>
            <w:r>
              <w:rPr>
                <w:sz w:val="20"/>
              </w:rPr>
              <w:t>nna</w:t>
            </w:r>
            <w:r>
              <w:rPr>
                <w:w w:val="138"/>
                <w:sz w:val="20"/>
              </w:rPr>
              <w:t>t</w:t>
            </w:r>
            <w:r>
              <w:rPr>
                <w:sz w:val="20"/>
              </w:rPr>
              <w:t xml:space="preserve"> </w:t>
            </w:r>
            <w:r>
              <w:rPr>
                <w:w w:val="138"/>
                <w:sz w:val="20"/>
              </w:rPr>
              <w:t>t</w:t>
            </w:r>
            <w:r>
              <w:rPr>
                <w:w w:val="108"/>
                <w:sz w:val="20"/>
              </w:rPr>
              <w:t>r</w:t>
            </w:r>
            <w:r>
              <w:rPr>
                <w:w w:val="107"/>
                <w:sz w:val="20"/>
              </w:rPr>
              <w:t>i</w:t>
            </w:r>
            <w:r>
              <w:rPr>
                <w:w w:val="103"/>
                <w:sz w:val="20"/>
              </w:rPr>
              <w:t>v</w:t>
            </w:r>
            <w:r>
              <w:rPr>
                <w:sz w:val="20"/>
              </w:rPr>
              <w:t>se</w:t>
            </w:r>
            <w:r>
              <w:rPr>
                <w:w w:val="99"/>
                <w:sz w:val="20"/>
              </w:rPr>
              <w:t>l</w:t>
            </w:r>
            <w:r>
              <w:rPr>
                <w:w w:val="63"/>
                <w:sz w:val="20"/>
              </w:rPr>
              <w:t>,</w:t>
            </w:r>
            <w:r>
              <w:rPr>
                <w:sz w:val="20"/>
              </w:rPr>
              <w:t xml:space="preserve"> </w:t>
            </w:r>
            <w:r>
              <w:rPr>
                <w:w w:val="113"/>
                <w:sz w:val="20"/>
              </w:rPr>
              <w:t>st</w:t>
            </w:r>
            <w:r>
              <w:rPr>
                <w:w w:val="106"/>
                <w:sz w:val="20"/>
              </w:rPr>
              <w:t>ö</w:t>
            </w:r>
            <w:r>
              <w:rPr>
                <w:w w:val="112"/>
                <w:sz w:val="20"/>
              </w:rPr>
              <w:t>d</w:t>
            </w:r>
            <w:r>
              <w:rPr>
                <w:w w:val="63"/>
                <w:sz w:val="20"/>
              </w:rPr>
              <w:t>,</w:t>
            </w:r>
            <w:r>
              <w:rPr>
                <w:sz w:val="20"/>
              </w:rPr>
              <w:t xml:space="preserve"> </w:t>
            </w:r>
            <w:r>
              <w:rPr>
                <w:w w:val="113"/>
                <w:sz w:val="20"/>
              </w:rPr>
              <w:t>st</w:t>
            </w:r>
            <w:r>
              <w:rPr>
                <w:w w:val="108"/>
                <w:sz w:val="20"/>
              </w:rPr>
              <w:t>r</w:t>
            </w:r>
            <w:r>
              <w:rPr>
                <w:w w:val="101"/>
                <w:sz w:val="20"/>
              </w:rPr>
              <w:t>e</w:t>
            </w:r>
            <w:r>
              <w:rPr>
                <w:w w:val="91"/>
                <w:sz w:val="20"/>
              </w:rPr>
              <w:t>ss,</w:t>
            </w:r>
            <w:r>
              <w:rPr>
                <w:sz w:val="20"/>
              </w:rPr>
              <w:t xml:space="preserve"> </w:t>
            </w:r>
            <w:r>
              <w:rPr>
                <w:w w:val="99"/>
                <w:sz w:val="20"/>
              </w:rPr>
              <w:t>l</w:t>
            </w:r>
            <w:r>
              <w:rPr>
                <w:w w:val="107"/>
                <w:sz w:val="20"/>
              </w:rPr>
              <w:t>i</w:t>
            </w:r>
            <w:r>
              <w:rPr>
                <w:sz w:val="20"/>
              </w:rPr>
              <w:t>k</w:t>
            </w:r>
            <w:r>
              <w:rPr>
                <w:w w:val="96"/>
                <w:sz w:val="20"/>
              </w:rPr>
              <w:t>a</w:t>
            </w:r>
            <w:r>
              <w:rPr>
                <w:w w:val="112"/>
                <w:sz w:val="20"/>
              </w:rPr>
              <w:t>b</w:t>
            </w:r>
            <w:r>
              <w:rPr>
                <w:w w:val="101"/>
                <w:sz w:val="20"/>
              </w:rPr>
              <w:t>e</w:t>
            </w:r>
            <w:r>
              <w:rPr>
                <w:w w:val="99"/>
                <w:sz w:val="20"/>
              </w:rPr>
              <w:t>ha</w:t>
            </w:r>
            <w:r>
              <w:rPr>
                <w:w w:val="107"/>
                <w:sz w:val="20"/>
              </w:rPr>
              <w:t>nd</w:t>
            </w:r>
            <w:r>
              <w:rPr>
                <w:w w:val="99"/>
                <w:sz w:val="20"/>
              </w:rPr>
              <w:t>l</w:t>
            </w:r>
            <w:r>
              <w:rPr>
                <w:w w:val="107"/>
                <w:sz w:val="20"/>
              </w:rPr>
              <w:t>i</w:t>
            </w:r>
            <w:r>
              <w:rPr>
                <w:sz w:val="20"/>
              </w:rPr>
              <w:t xml:space="preserve">ng </w:t>
            </w:r>
            <w:r>
              <w:rPr>
                <w:w w:val="106"/>
                <w:sz w:val="20"/>
              </w:rPr>
              <w:t>o</w:t>
            </w:r>
            <w:r>
              <w:rPr>
                <w:w w:val="113"/>
                <w:sz w:val="20"/>
              </w:rPr>
              <w:t>c</w:t>
            </w:r>
            <w:r>
              <w:rPr>
                <w:w w:val="102"/>
                <w:sz w:val="20"/>
              </w:rPr>
              <w:t>h</w:t>
            </w:r>
            <w:r>
              <w:rPr>
                <w:sz w:val="20"/>
              </w:rPr>
              <w:t xml:space="preserve"> </w:t>
            </w:r>
            <w:r>
              <w:rPr>
                <w:w w:val="112"/>
                <w:sz w:val="20"/>
              </w:rPr>
              <w:t>d</w:t>
            </w:r>
            <w:r>
              <w:rPr>
                <w:w w:val="107"/>
                <w:sz w:val="20"/>
              </w:rPr>
              <w:t>i</w:t>
            </w:r>
            <w:r>
              <w:rPr>
                <w:w w:val="99"/>
                <w:sz w:val="20"/>
              </w:rPr>
              <w:t>sk</w:t>
            </w:r>
            <w:r>
              <w:rPr>
                <w:w w:val="108"/>
                <w:sz w:val="20"/>
              </w:rPr>
              <w:t>r</w:t>
            </w:r>
            <w:r>
              <w:rPr>
                <w:w w:val="107"/>
                <w:sz w:val="20"/>
              </w:rPr>
              <w:t>imi</w:t>
            </w:r>
            <w:r>
              <w:rPr>
                <w:w w:val="102"/>
                <w:sz w:val="20"/>
              </w:rPr>
              <w:t>ne</w:t>
            </w:r>
            <w:r>
              <w:rPr>
                <w:w w:val="108"/>
                <w:sz w:val="20"/>
              </w:rPr>
              <w:t>r</w:t>
            </w:r>
            <w:r>
              <w:rPr>
                <w:w w:val="107"/>
                <w:sz w:val="20"/>
              </w:rPr>
              <w:t>i</w:t>
            </w:r>
            <w:r>
              <w:rPr>
                <w:sz w:val="20"/>
              </w:rPr>
              <w:t>ng</w:t>
            </w:r>
            <w:r>
              <w:rPr>
                <w:w w:val="111"/>
                <w:sz w:val="20"/>
              </w:rPr>
              <w:t>)</w:t>
            </w:r>
            <w:r>
              <w:rPr>
                <w:w w:val="69"/>
                <w:sz w:val="20"/>
              </w:rPr>
              <w:t>.</w:t>
            </w:r>
          </w:p>
        </w:tc>
        <w:tc>
          <w:tcPr>
            <w:tcW w:w="3036" w:type="dxa"/>
            <w:gridSpan w:val="2"/>
          </w:tcPr>
          <w:p w14:paraId="40DB72E3" w14:textId="0DD78F7F" w:rsidR="00945179" w:rsidRDefault="004B70CD">
            <w:pPr>
              <w:pStyle w:val="TableParagraph"/>
              <w:spacing w:before="0"/>
              <w:ind w:left="0"/>
              <w:rPr>
                <w:rFonts w:ascii="Times New Roman"/>
                <w:sz w:val="20"/>
              </w:rPr>
            </w:pPr>
            <w:r>
              <w:rPr>
                <w:rFonts w:ascii="Times New Roman"/>
                <w:sz w:val="20"/>
              </w:rPr>
              <w:t>3.7</w:t>
            </w:r>
          </w:p>
        </w:tc>
      </w:tr>
      <w:tr w:rsidR="00945179" w14:paraId="1BD4E93C" w14:textId="77777777">
        <w:trPr>
          <w:trHeight w:val="700"/>
        </w:trPr>
        <w:tc>
          <w:tcPr>
            <w:tcW w:w="10061" w:type="dxa"/>
            <w:gridSpan w:val="3"/>
          </w:tcPr>
          <w:p w14:paraId="208828B2" w14:textId="77777777" w:rsidR="00945179" w:rsidRDefault="007847A7">
            <w:pPr>
              <w:pStyle w:val="TableParagraph"/>
              <w:rPr>
                <w:sz w:val="20"/>
              </w:rPr>
            </w:pPr>
            <w:r>
              <w:rPr>
                <w:b/>
                <w:sz w:val="20"/>
              </w:rPr>
              <w:t xml:space="preserve">Fritextsvar om psykosocial arbetsmiljö </w:t>
            </w:r>
            <w:r>
              <w:rPr>
                <w:sz w:val="20"/>
              </w:rPr>
              <w:t>(här kan gärna centrala synpunkter ur fritextsvar anges)</w:t>
            </w:r>
          </w:p>
          <w:p w14:paraId="6FAEB14E" w14:textId="4B051062" w:rsidR="004B70CD" w:rsidRPr="004B70CD" w:rsidRDefault="004B70CD">
            <w:pPr>
              <w:pStyle w:val="TableParagraph"/>
              <w:rPr>
                <w:bCs/>
                <w:sz w:val="20"/>
              </w:rPr>
            </w:pPr>
            <w:r w:rsidRPr="004B70CD">
              <w:rPr>
                <w:bCs/>
                <w:sz w:val="20"/>
              </w:rPr>
              <w:t xml:space="preserve">Bristande sammanhållning i klassen rapporterades. </w:t>
            </w:r>
          </w:p>
        </w:tc>
      </w:tr>
      <w:tr w:rsidR="00945179" w14:paraId="0EAA67DC" w14:textId="77777777">
        <w:trPr>
          <w:trHeight w:val="702"/>
        </w:trPr>
        <w:tc>
          <w:tcPr>
            <w:tcW w:w="10061" w:type="dxa"/>
            <w:gridSpan w:val="3"/>
          </w:tcPr>
          <w:p w14:paraId="5DB8A04B" w14:textId="77777777" w:rsidR="00945179" w:rsidRDefault="007847A7">
            <w:pPr>
              <w:pStyle w:val="TableParagraph"/>
              <w:spacing w:before="74"/>
              <w:rPr>
                <w:w w:val="105"/>
                <w:sz w:val="20"/>
              </w:rPr>
            </w:pPr>
            <w:r>
              <w:rPr>
                <w:b/>
                <w:w w:val="105"/>
                <w:sz w:val="20"/>
              </w:rPr>
              <w:t xml:space="preserve">Fritextsvar om vad som är bra på kursen </w:t>
            </w:r>
            <w:r>
              <w:rPr>
                <w:w w:val="105"/>
                <w:sz w:val="20"/>
              </w:rPr>
              <w:t>(här kan gärna centrala synpunkter ur fritextsvar anges)</w:t>
            </w:r>
          </w:p>
          <w:p w14:paraId="52046BDA" w14:textId="6514EF6C" w:rsidR="004B70CD" w:rsidRPr="004B70CD" w:rsidRDefault="004B70CD" w:rsidP="004B70CD">
            <w:pPr>
              <w:pStyle w:val="TableParagraph"/>
              <w:spacing w:before="74"/>
              <w:rPr>
                <w:bCs/>
                <w:w w:val="105"/>
                <w:sz w:val="20"/>
              </w:rPr>
            </w:pPr>
            <w:r w:rsidRPr="004B70CD">
              <w:rPr>
                <w:bCs/>
                <w:w w:val="105"/>
                <w:sz w:val="20"/>
              </w:rPr>
              <w:t xml:space="preserve">Många studenter återkom till att kurser ger centrala grundläggande kliniska färdigheter i att göra bedömningar. </w:t>
            </w:r>
          </w:p>
        </w:tc>
      </w:tr>
      <w:tr w:rsidR="00945179" w14:paraId="6D35D55D" w14:textId="77777777">
        <w:trPr>
          <w:trHeight w:val="700"/>
        </w:trPr>
        <w:tc>
          <w:tcPr>
            <w:tcW w:w="10061" w:type="dxa"/>
            <w:gridSpan w:val="3"/>
          </w:tcPr>
          <w:p w14:paraId="6A21B08D" w14:textId="77777777" w:rsidR="00945179" w:rsidRDefault="007847A7">
            <w:pPr>
              <w:pStyle w:val="TableParagraph"/>
              <w:rPr>
                <w:w w:val="105"/>
                <w:sz w:val="20"/>
              </w:rPr>
            </w:pPr>
            <w:r>
              <w:rPr>
                <w:b/>
                <w:w w:val="105"/>
                <w:sz w:val="20"/>
              </w:rPr>
              <w:t xml:space="preserve">Fritextsvar om förslag till förbättringar </w:t>
            </w:r>
            <w:r>
              <w:rPr>
                <w:w w:val="105"/>
                <w:sz w:val="20"/>
              </w:rPr>
              <w:t>(här kan gärna centrala synpunkter ur fritextsvar anges)</w:t>
            </w:r>
          </w:p>
          <w:p w14:paraId="3A5F1859" w14:textId="51BECA08" w:rsidR="004B70CD" w:rsidRPr="004B70CD" w:rsidRDefault="004B70CD">
            <w:pPr>
              <w:pStyle w:val="TableParagraph"/>
              <w:rPr>
                <w:bCs/>
                <w:sz w:val="20"/>
              </w:rPr>
            </w:pPr>
            <w:r w:rsidRPr="004B70CD">
              <w:rPr>
                <w:bCs/>
                <w:w w:val="105"/>
                <w:sz w:val="20"/>
              </w:rPr>
              <w:t xml:space="preserve">Mer tid åt webbkursen i grundläggande bedömningar. Lägga stora delar av kursen innan praktiken. </w:t>
            </w:r>
          </w:p>
        </w:tc>
      </w:tr>
    </w:tbl>
    <w:p w14:paraId="4547321E" w14:textId="77777777" w:rsidR="00945179" w:rsidRDefault="00945179">
      <w:pPr>
        <w:pStyle w:val="Brdtext"/>
        <w:rPr>
          <w:sz w:val="20"/>
        </w:rPr>
      </w:pPr>
    </w:p>
    <w:p w14:paraId="575A80F0" w14:textId="77777777" w:rsidR="00945179" w:rsidRDefault="007847A7">
      <w:pPr>
        <w:pStyle w:val="Brdtext"/>
        <w:spacing w:before="261"/>
        <w:ind w:left="120"/>
      </w:pPr>
      <w:bookmarkStart w:id="6" w:name="Kursansvarigs_reflektioner_kring_kursens"/>
      <w:bookmarkEnd w:id="6"/>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4F586251" w:rsidR="00945179" w:rsidRDefault="007847A7">
      <w:pPr>
        <w:ind w:left="120"/>
        <w:rPr>
          <w:sz w:val="20"/>
        </w:rPr>
      </w:pPr>
      <w:r>
        <w:rPr>
          <w:b/>
          <w:sz w:val="20"/>
        </w:rPr>
        <w:t>Kursens styrkor</w:t>
      </w:r>
      <w:r>
        <w:rPr>
          <w:sz w:val="20"/>
        </w:rPr>
        <w:t>:</w:t>
      </w:r>
      <w:r w:rsidR="004B70CD">
        <w:rPr>
          <w:sz w:val="20"/>
        </w:rPr>
        <w:t xml:space="preserve"> Kursen ger grundläggande kliniska färdigheter i bedömning i en naturtrogen kontext. WS som erbjuds är av väldigt hög kvalitet som kräver aktivt deltagande från studenterna. </w:t>
      </w:r>
    </w:p>
    <w:p w14:paraId="0FB4EC6E" w14:textId="6D55556C" w:rsidR="00945179" w:rsidRDefault="007847A7">
      <w:pPr>
        <w:spacing w:before="152"/>
        <w:ind w:left="119"/>
        <w:rPr>
          <w:sz w:val="20"/>
        </w:rPr>
      </w:pPr>
      <w:r>
        <w:rPr>
          <w:b/>
          <w:sz w:val="20"/>
        </w:rPr>
        <w:t>Kursens</w:t>
      </w:r>
      <w:r>
        <w:rPr>
          <w:b/>
          <w:spacing w:val="-27"/>
          <w:sz w:val="20"/>
        </w:rPr>
        <w:t xml:space="preserve"> </w:t>
      </w:r>
      <w:r>
        <w:rPr>
          <w:b/>
          <w:sz w:val="20"/>
        </w:rPr>
        <w:t>svagheter</w:t>
      </w:r>
      <w:r>
        <w:rPr>
          <w:sz w:val="20"/>
        </w:rPr>
        <w:t>:</w:t>
      </w:r>
      <w:r w:rsidR="004B70CD">
        <w:rPr>
          <w:sz w:val="20"/>
        </w:rPr>
        <w:t xml:space="preserve"> Kursen kommer efter praktiken och är lite av en pyttipanna av en massa olika saker där många saker som inte kommit med ska knökas in.</w:t>
      </w:r>
    </w:p>
    <w:p w14:paraId="2ADEE525" w14:textId="77777777" w:rsidR="00945179" w:rsidRDefault="007847A7">
      <w:pPr>
        <w:spacing w:before="149"/>
        <w:ind w:left="119"/>
        <w:rPr>
          <w:sz w:val="20"/>
        </w:rPr>
      </w:pPr>
      <w:r>
        <w:rPr>
          <w:b/>
          <w:sz w:val="20"/>
        </w:rPr>
        <w:t>Övriga</w:t>
      </w:r>
      <w:r>
        <w:rPr>
          <w:b/>
          <w:spacing w:val="5"/>
          <w:sz w:val="20"/>
        </w:rPr>
        <w:t xml:space="preserve"> </w:t>
      </w:r>
      <w:r>
        <w:rPr>
          <w:b/>
          <w:sz w:val="20"/>
        </w:rPr>
        <w:t>synpunkter</w:t>
      </w:r>
      <w:r>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7847A7">
      <w:pPr>
        <w:pStyle w:val="Brdtext"/>
        <w:ind w:left="120"/>
      </w:pPr>
      <w:bookmarkStart w:id="7" w:name="Kursansvarigs_slutsatser_och_eventuella_"/>
      <w:bookmarkEnd w:id="7"/>
      <w:r>
        <w:rPr>
          <w:color w:val="4F0433"/>
          <w:w w:val="105"/>
        </w:rPr>
        <w:t>Kursansvarigs slutsatser och eventuella förslag till förändringar</w:t>
      </w:r>
    </w:p>
    <w:p w14:paraId="4A45EA24" w14:textId="33790DF2" w:rsidR="00945179" w:rsidRDefault="004B70CD">
      <w:pPr>
        <w:spacing w:before="39"/>
        <w:ind w:left="120"/>
        <w:rPr>
          <w:i/>
          <w:sz w:val="20"/>
        </w:rPr>
      </w:pPr>
      <w:r>
        <w:rPr>
          <w:i/>
          <w:w w:val="105"/>
          <w:sz w:val="20"/>
        </w:rPr>
        <w:t xml:space="preserve">Jag tänker att </w:t>
      </w:r>
      <w:proofErr w:type="spellStart"/>
      <w:r>
        <w:rPr>
          <w:i/>
          <w:w w:val="105"/>
          <w:sz w:val="20"/>
        </w:rPr>
        <w:t>prio</w:t>
      </w:r>
      <w:proofErr w:type="spellEnd"/>
      <w:r>
        <w:rPr>
          <w:i/>
          <w:w w:val="105"/>
          <w:sz w:val="20"/>
        </w:rPr>
        <w:t xml:space="preserve"> för studenterna på denna kurs är att de erhåller de nödvändiga färdigheter som krävs för att kunna göra basala psykiatriska bedömningar. Därför </w:t>
      </w:r>
      <w:r w:rsidR="00922585">
        <w:rPr>
          <w:i/>
          <w:w w:val="105"/>
          <w:sz w:val="20"/>
        </w:rPr>
        <w:t xml:space="preserve">funderar jag på att </w:t>
      </w:r>
      <w:r>
        <w:rPr>
          <w:i/>
          <w:w w:val="105"/>
          <w:sz w:val="20"/>
        </w:rPr>
        <w:t xml:space="preserve">ta bort </w:t>
      </w:r>
      <w:r>
        <w:rPr>
          <w:i/>
          <w:w w:val="105"/>
          <w:sz w:val="20"/>
        </w:rPr>
        <w:t xml:space="preserve">beteendeanalysövningarna </w:t>
      </w:r>
      <w:r>
        <w:rPr>
          <w:i/>
          <w:w w:val="105"/>
          <w:sz w:val="20"/>
        </w:rPr>
        <w:t>(</w:t>
      </w:r>
      <w:r>
        <w:rPr>
          <w:i/>
          <w:w w:val="105"/>
          <w:sz w:val="20"/>
        </w:rPr>
        <w:t>även om dom uppskattas mycket av studenterna</w:t>
      </w:r>
      <w:r>
        <w:rPr>
          <w:i/>
          <w:w w:val="105"/>
          <w:sz w:val="20"/>
        </w:rPr>
        <w:t>)</w:t>
      </w:r>
      <w:r w:rsidR="00922585">
        <w:rPr>
          <w:i/>
          <w:w w:val="105"/>
          <w:sz w:val="20"/>
        </w:rPr>
        <w:t xml:space="preserve"> och därmed frigöra mer tid åt webbkursen</w:t>
      </w:r>
      <w:r>
        <w:rPr>
          <w:i/>
          <w:w w:val="105"/>
          <w:sz w:val="20"/>
        </w:rPr>
        <w:t xml:space="preserve">. Jag tänker också att vi faktiskt, om det är logistiskt möjligt, ha lejonparten av klinisk metod innan praktiken och där en mindre del kommer efter praktiken. Diskuterar gärna om det är möjligt. En annan synpunkt jag har som inte är direkt relaterat till denna kurs är att webbkursen </w:t>
      </w:r>
      <w:r w:rsidR="004D2208">
        <w:rPr>
          <w:i/>
          <w:w w:val="105"/>
          <w:sz w:val="20"/>
        </w:rPr>
        <w:t xml:space="preserve">som </w:t>
      </w:r>
      <w:r>
        <w:rPr>
          <w:i/>
          <w:w w:val="105"/>
          <w:sz w:val="20"/>
        </w:rPr>
        <w:t xml:space="preserve">studenterna får </w:t>
      </w:r>
      <w:r w:rsidR="004D2208">
        <w:rPr>
          <w:i/>
          <w:w w:val="105"/>
          <w:sz w:val="20"/>
        </w:rPr>
        <w:t>på klinisk metod</w:t>
      </w:r>
      <w:r>
        <w:rPr>
          <w:i/>
          <w:w w:val="105"/>
          <w:sz w:val="20"/>
        </w:rPr>
        <w:t xml:space="preserve"> borde komma mycket tidigare på programmet då den går igenom grundläggande bedömningsfärdigheter. </w:t>
      </w:r>
    </w:p>
    <w:p w14:paraId="7734378C" w14:textId="77777777" w:rsidR="00945179" w:rsidRDefault="00945179">
      <w:pPr>
        <w:pStyle w:val="Brdtext"/>
        <w:rPr>
          <w:i/>
          <w:sz w:val="26"/>
        </w:rPr>
      </w:pP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7847A7">
      <w:pPr>
        <w:pStyle w:val="Brdtext"/>
        <w:ind w:left="120"/>
      </w:pPr>
      <w:bookmarkStart w:id="8" w:name="Eventuella_bilagor"/>
      <w:bookmarkEnd w:id="8"/>
      <w:r>
        <w:rPr>
          <w:color w:val="4F0433"/>
          <w:w w:val="105"/>
        </w:rPr>
        <w:t>Eventuella bilagor</w:t>
      </w:r>
    </w:p>
    <w:sectPr w:rsidR="00945179">
      <w:pgSz w:w="11910" w:h="16840"/>
      <w:pgMar w:top="1380" w:right="7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B3AFD"/>
    <w:rsid w:val="0026307C"/>
    <w:rsid w:val="00281FD7"/>
    <w:rsid w:val="004B70CD"/>
    <w:rsid w:val="004D2208"/>
    <w:rsid w:val="00634FA6"/>
    <w:rsid w:val="007847A7"/>
    <w:rsid w:val="00910431"/>
    <w:rsid w:val="00922585"/>
    <w:rsid w:val="00945179"/>
    <w:rsid w:val="009F7F30"/>
    <w:rsid w:val="00A258FA"/>
    <w:rsid w:val="00B61E73"/>
    <w:rsid w:val="00BE1B05"/>
    <w:rsid w:val="00C611E5"/>
    <w:rsid w:val="00C81CAA"/>
    <w:rsid w:val="00FD5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641</Words>
  <Characters>3399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Erik Andersson</cp:lastModifiedBy>
  <cp:revision>11</cp:revision>
  <dcterms:created xsi:type="dcterms:W3CDTF">2025-06-27T12:43:00Z</dcterms:created>
  <dcterms:modified xsi:type="dcterms:W3CDTF">2025-06-27T13:09:00Z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