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1F904E98" w:rsidR="00794B45" w:rsidRPr="00312650" w:rsidRDefault="0036102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9K</w:t>
                    </w:r>
                    <w:r w:rsidR="00EB44DB">
                      <w:rPr>
                        <w:rFonts w:ascii="Calibri" w:hAnsi="Calibri"/>
                        <w:sz w:val="20"/>
                        <w:szCs w:val="20"/>
                      </w:rPr>
                      <w:t>8119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6EA2C61A" w:rsidR="00794B45" w:rsidRPr="00312650" w:rsidRDefault="000B2D6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Handledning i klinisk psykologi 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3FA54EA9" w:rsidR="00794B45" w:rsidRPr="00312650" w:rsidRDefault="00EB44DB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15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6FF02287" w:rsidR="00794B45" w:rsidRPr="00312650" w:rsidRDefault="000B2D6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ht2</w:t>
                    </w:r>
                    <w:r w:rsidR="0017447E">
                      <w:rPr>
                        <w:rFonts w:ascii="Calibri" w:hAnsi="Calibri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-vt2</w:t>
                    </w:r>
                    <w:r w:rsidR="0017447E">
                      <w:rPr>
                        <w:rFonts w:ascii="Calibri" w:hAnsi="Calibri"/>
                        <w:sz w:val="20"/>
                        <w:szCs w:val="20"/>
                      </w:rPr>
                      <w:t>3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3333F710" w:rsidR="00794B45" w:rsidRPr="00312650" w:rsidRDefault="00F1302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202</w:t>
                    </w:r>
                    <w:r w:rsidR="00871138">
                      <w:rPr>
                        <w:rFonts w:ascii="Calibri" w:hAnsi="Calibri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-09-2</w:t>
                    </w:r>
                    <w:r w:rsidR="00871138">
                      <w:rPr>
                        <w:rFonts w:ascii="Calibri" w:hAnsi="Calibri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– 202</w:t>
                    </w:r>
                    <w:r w:rsidR="00871138">
                      <w:rPr>
                        <w:rFonts w:ascii="Calibri" w:hAnsi="Calibri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-0</w:t>
                    </w:r>
                    <w:r w:rsidR="00871138">
                      <w:rPr>
                        <w:rFonts w:ascii="Calibri" w:hAnsi="Calibri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 w:rsidR="00871138">
                      <w:rPr>
                        <w:rFonts w:ascii="Calibri" w:hAnsi="Calibri"/>
                        <w:sz w:val="20"/>
                        <w:szCs w:val="20"/>
                      </w:rPr>
                      <w:t>31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bookmarkStart w:id="1" w:name="_Hlk142478441" w:displacedByCustomXml="next"/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22974B86" w14:textId="63BD7640" w:rsidR="00794B45" w:rsidRPr="00F13029" w:rsidRDefault="000B2D6C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F13029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Åsa Spännargård</w:t>
                    </w:r>
                  </w:p>
                </w:sdtContent>
              </w:sdt>
              <w:bookmarkEnd w:id="1"/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42474B6A" w:rsidR="00794B45" w:rsidRPr="00312650" w:rsidRDefault="000B2D6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F13029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Tobias Lundgren</w:t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684BD48A" w14:textId="22F58B27" w:rsidR="00794B45" w:rsidRPr="00EB44DB" w:rsidRDefault="000B2D6C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EB44DB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Johan Holmberg, Ingrid Landin, Anna Lindström </w:t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11B5E0C7" w14:textId="1CDCF78B" w:rsidR="00794B45" w:rsidRPr="00312650" w:rsidRDefault="000B2D6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F13029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Annika Lindgren, Pernilla Juth, </w:t>
                    </w:r>
                    <w:r w:rsidR="0017447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Maria Beckman</w:t>
                    </w:r>
                    <w:r w:rsidR="0087113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, Jonas Ramnerö, Simon Fagernäs </w:t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043A7CD7" w14:textId="21298AE6" w:rsidR="00794B45" w:rsidRPr="00D968AA" w:rsidRDefault="000B2D6C" w:rsidP="00312650">
                    <w:pPr>
                      <w:rPr>
                        <w:bCs/>
                      </w:rPr>
                    </w:pP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1</w:t>
                    </w:r>
                    <w:r w:rsidR="0017447E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2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>
                  <w:rPr>
                    <w:b w:val="0"/>
                    <w:bCs/>
                  </w:rPr>
                </w:sdtEndPr>
                <w:sdtContent>
                  <w:p w14:paraId="3E679E1C" w14:textId="02488906" w:rsidR="00794B45" w:rsidRPr="00D968AA" w:rsidRDefault="000B2D6C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1</w:t>
                    </w:r>
                    <w:r w:rsidR="0087113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1 (en deltagare avbr</w:t>
                    </w:r>
                    <w:r w:rsidR="000817EE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utit)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F2506D" w14:textId="443AE0B6" w:rsidR="00794B45" w:rsidRPr="00312650" w:rsidRDefault="000B2D6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1</w:t>
                    </w:r>
                    <w:r w:rsidR="0017447E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1/1</w:t>
                    </w:r>
                    <w:r w:rsidR="0087113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1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Cs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5367A7C6" w14:textId="0E52B5E4" w:rsidR="00794B45" w:rsidRPr="00D968AA" w:rsidRDefault="000B2D6C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proofErr w:type="spellStart"/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Kursforum</w:t>
                    </w:r>
                    <w:proofErr w:type="spellEnd"/>
                    <w:r w:rsidR="00D968AA"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 i form av muntlig utvärdering </w:t>
                    </w:r>
                    <w:r w:rsidR="0017447E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löpande vid kurstillfällena. </w:t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Cs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>
                  <w:rPr>
                    <w:b/>
                    <w:bCs w:val="0"/>
                  </w:rPr>
                </w:sdtEndPr>
                <w:sdtContent>
                  <w:p w14:paraId="0A22A3A3" w14:textId="4D1AC9E9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instrText xml:space="preserve"> FORMTEXT </w:instrText>
                    </w: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D968AA">
                      <w:rPr>
                        <w:rFonts w:ascii="Calibri" w:hAnsi="Calibri"/>
                        <w:bCs/>
                        <w:noProof/>
                        <w:sz w:val="20"/>
                        <w:szCs w:val="20"/>
                      </w:rPr>
                      <w:t> </w:t>
                    </w:r>
                    <w:r w:rsidRPr="00D968AA">
                      <w:rPr>
                        <w:rFonts w:ascii="Calibri" w:hAnsi="Calibri"/>
                        <w:bCs/>
                        <w:noProof/>
                        <w:sz w:val="20"/>
                        <w:szCs w:val="20"/>
                      </w:rPr>
                      <w:t> </w:t>
                    </w:r>
                    <w:r w:rsidRPr="00D968AA">
                      <w:rPr>
                        <w:rFonts w:ascii="Calibri" w:hAnsi="Calibri"/>
                        <w:bCs/>
                        <w:noProof/>
                        <w:sz w:val="20"/>
                        <w:szCs w:val="20"/>
                      </w:rPr>
                      <w:t> </w:t>
                    </w:r>
                    <w:r w:rsidRPr="00D968AA">
                      <w:rPr>
                        <w:rFonts w:ascii="Calibri" w:hAnsi="Calibri"/>
                        <w:bCs/>
                        <w:noProof/>
                        <w:sz w:val="20"/>
                        <w:szCs w:val="20"/>
                      </w:rPr>
                      <w:t> </w:t>
                    </w:r>
                    <w:r w:rsidRPr="00D968AA">
                      <w:rPr>
                        <w:rFonts w:ascii="Calibri" w:hAnsi="Calibri"/>
                        <w:bCs/>
                        <w:noProof/>
                        <w:sz w:val="20"/>
                        <w:szCs w:val="20"/>
                      </w:rPr>
                      <w:t> </w:t>
                    </w:r>
                    <w:r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fldChar w:fldCharType="end"/>
                    </w:r>
                    <w:r w:rsidR="00D968AA"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Kommer att ske vi</w:t>
                    </w:r>
                    <w:r w:rsid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a</w:t>
                    </w:r>
                    <w:r w:rsidR="00D968AA"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 kurssidan på </w:t>
                    </w:r>
                    <w:proofErr w:type="spellStart"/>
                    <w:r w:rsidR="00D968AA"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KI´s</w:t>
                    </w:r>
                    <w:proofErr w:type="spellEnd"/>
                    <w:r w:rsidR="00D968AA" w:rsidRPr="00D968A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 webb.</w:t>
                    </w:r>
                    <w:r w:rsidR="00D968AA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2536D84A" w14:textId="2A880FF9" w:rsidR="00794B45" w:rsidRPr="00F13029" w:rsidRDefault="0017447E" w:rsidP="00794B45">
              <w:pPr>
                <w:rPr>
                  <w:bCs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>Kurslitteratur har uppdaterats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 och k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 xml:space="preserve">ursrummets struktur </w:t>
              </w:r>
              <w:r w:rsidR="00562758">
                <w:rPr>
                  <w:rFonts w:ascii="Calibri" w:hAnsi="Calibri"/>
                  <w:bCs/>
                  <w:sz w:val="20"/>
                  <w:szCs w:val="20"/>
                </w:rPr>
                <w:t xml:space="preserve">i Canvas 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>har ändrats</w:t>
              </w:r>
              <w:r w:rsidR="00562758">
                <w:rPr>
                  <w:rFonts w:ascii="Calibri" w:hAnsi="Calibri"/>
                  <w:bCs/>
                  <w:sz w:val="20"/>
                  <w:szCs w:val="20"/>
                </w:rPr>
                <w:t xml:space="preserve"> i syfte att öka tydligheten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562758" w:rsidRPr="00562758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562758">
                <w:rPr>
                  <w:rFonts w:ascii="Calibri" w:hAnsi="Calibri"/>
                  <w:bCs/>
                  <w:sz w:val="20"/>
                  <w:szCs w:val="20"/>
                </w:rPr>
                <w:t xml:space="preserve">Undervisningsinslag kopplat till handledningsforskning har utökats samt att uppgifter i syfte att skapa aktivitet hos deltagarna genom övningar och uppgifter i Canvas inför undervisningstillfällena har lagts till. </w:t>
              </w:r>
            </w:p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0F64FE6D" w14:textId="77777777" w:rsidR="00B21CEB" w:rsidRDefault="0049180C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>1</w:t>
              </w:r>
              <w:r w:rsidR="0017447E">
                <w:rPr>
                  <w:rFonts w:ascii="Calibri" w:hAnsi="Calibri"/>
                  <w:bCs/>
                  <w:sz w:val="20"/>
                  <w:szCs w:val="20"/>
                </w:rPr>
                <w:t>1 av 1</w:t>
              </w:r>
              <w:r w:rsidR="00871138">
                <w:rPr>
                  <w:rFonts w:ascii="Calibri" w:hAnsi="Calibri"/>
                  <w:bCs/>
                  <w:sz w:val="20"/>
                  <w:szCs w:val="20"/>
                </w:rPr>
                <w:t>1</w:t>
              </w: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kursdeltagare svarade på den 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>utvärderings</w:t>
              </w: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>enkät som skickades ut vid kursen slut</w:t>
              </w:r>
              <w:r w:rsidR="00F13029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>Vid kursstart var det 12 deltagare</w:t>
              </w:r>
              <w:r w:rsidR="002F4FD2">
                <w:rPr>
                  <w:rFonts w:ascii="Calibri" w:hAnsi="Calibri"/>
                  <w:bCs/>
                  <w:sz w:val="20"/>
                  <w:szCs w:val="20"/>
                </w:rPr>
                <w:t xml:space="preserve"> men 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 xml:space="preserve">en person </w:t>
              </w:r>
              <w:r w:rsidR="002F4FD2">
                <w:rPr>
                  <w:rFonts w:ascii="Calibri" w:hAnsi="Calibri"/>
                  <w:bCs/>
                  <w:sz w:val="20"/>
                  <w:szCs w:val="20"/>
                </w:rPr>
                <w:t>avbröt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>Enkäten</w:t>
              </w:r>
              <w:r w:rsidR="008363B2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bestod av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>15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frågor</w:t>
              </w:r>
              <w:r w:rsidR="008363B2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>som bedömdes på</w:t>
              </w:r>
            </w:p>
            <w:p w14:paraId="61692C30" w14:textId="24DFB5C2" w:rsidR="0017447E" w:rsidRDefault="0049180C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lastRenderedPageBreak/>
                <w:t>en skala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2F4FD2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mellan ett </w:t>
              </w:r>
              <w:r w:rsidR="002F4FD2">
                <w:rPr>
                  <w:rFonts w:ascii="Calibri" w:hAnsi="Calibri"/>
                  <w:bCs/>
                  <w:sz w:val="20"/>
                  <w:szCs w:val="20"/>
                </w:rPr>
                <w:t xml:space="preserve">och </w:t>
              </w: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>fem (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 xml:space="preserve">där </w:t>
              </w: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>fem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 xml:space="preserve">var 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>det värde som indikera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högst kvalitet</w:t>
              </w:r>
              <w:r w:rsidRPr="008363B2">
                <w:rPr>
                  <w:rFonts w:ascii="Calibri" w:hAnsi="Calibri"/>
                  <w:bCs/>
                  <w:sz w:val="20"/>
                  <w:szCs w:val="20"/>
                </w:rPr>
                <w:t>)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</w:p>
            <w:p w14:paraId="60AEEDE2" w14:textId="31E8D729" w:rsidR="002F4FD2" w:rsidRDefault="002F4FD2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4C93147D" w14:textId="064A65FB" w:rsidR="002F4FD2" w:rsidRDefault="002F4FD2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Följande frågor ställdes i utvärderingsenkäten: </w:t>
              </w:r>
            </w:p>
            <w:p w14:paraId="6124F40C" w14:textId="3B333243" w:rsidR="0017447E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anser du att du genom denna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kurs utvecklat värdefulla kunskaper/färdigheter?</w:t>
              </w:r>
            </w:p>
            <w:p w14:paraId="361C13B9" w14:textId="0AC73CB0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anser du att du uppnått</w:t>
              </w:r>
              <w:r w:rsid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kursens lärandemål?</w:t>
              </w:r>
            </w:p>
            <w:p w14:paraId="2E31856E" w14:textId="70BEC2F1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anser du att det fanns en röd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tråd genom kursen</w:t>
              </w:r>
            </w:p>
            <w:p w14:paraId="5EF99ECA" w14:textId="574DF801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uppfattar du att kursen har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stimulerat dig till ett vetenskapligt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förhållningssätt (</w:t>
              </w:r>
              <w:proofErr w:type="gramStart"/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t ex</w:t>
              </w:r>
              <w:proofErr w:type="gramEnd"/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analytiskt och kritiskt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tänkande, eget sökande och värdering av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information)?</w:t>
              </w:r>
            </w:p>
            <w:p w14:paraId="611BD24D" w14:textId="055EC38D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anser du att lärarna har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stöttat ditt lärande?</w:t>
              </w:r>
            </w:p>
            <w:p w14:paraId="2F9C2976" w14:textId="0C8F3788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kommer du att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rekommendera utbildningen till kollegor med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l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iknande yrkesroll?</w:t>
              </w:r>
            </w:p>
            <w:p w14:paraId="3AD69452" w14:textId="009CBE40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Hur fungerade det praktiska arrangemanget kring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material och information?</w:t>
              </w:r>
            </w:p>
            <w:p w14:paraId="6497EDDA" w14:textId="183B5992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Hur bedömer du utbildningen som helhet?</w:t>
              </w:r>
            </w:p>
            <w:p w14:paraId="282CEDA6" w14:textId="583B1B83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I vilken utsträckning var det som togs upp i</w:t>
              </w:r>
              <w:r w:rsidR="005836FB" w:rsidRPr="005836F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kursen ny kunskap för dig?</w:t>
              </w:r>
            </w:p>
            <w:p w14:paraId="0B2A3CF9" w14:textId="6A1A9CD9" w:rsidR="002F4FD2" w:rsidRPr="005836FB" w:rsidRDefault="002F4FD2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Ge exempel på särskilt givande moment/aktiviteter under kursen</w:t>
              </w:r>
            </w:p>
            <w:p w14:paraId="2B23809A" w14:textId="0819B7D6" w:rsidR="005836FB" w:rsidRPr="005836FB" w:rsidRDefault="005836FB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Ge exempel på moment/aktiviteter som inte var särskilt givande</w:t>
              </w:r>
            </w:p>
            <w:p w14:paraId="5DAE36DA" w14:textId="332ACEC9" w:rsidR="005836FB" w:rsidRPr="005836FB" w:rsidRDefault="005836FB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Vad vill du säga till kursdeltagarna i kommande kurs?</w:t>
              </w:r>
            </w:p>
            <w:p w14:paraId="0C4BD5FB" w14:textId="20598A7E" w:rsidR="005836FB" w:rsidRPr="005836FB" w:rsidRDefault="005836FB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Är du intresserad av att gå fler kurser inom området, eller andra områden? Om ja, vilka?</w:t>
              </w:r>
            </w:p>
            <w:p w14:paraId="2622D021" w14:textId="354C915E" w:rsidR="005836FB" w:rsidRDefault="005836FB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836FB">
                <w:rPr>
                  <w:rFonts w:asciiTheme="minorHAnsi" w:hAnsiTheme="minorHAnsi" w:cstheme="minorHAnsi"/>
                  <w:sz w:val="20"/>
                  <w:szCs w:val="20"/>
                </w:rPr>
                <w:t>Tänk dig att du var kursansvarig. Vad skulle du vilja ändra/utveckla?</w:t>
              </w:r>
            </w:p>
            <w:p w14:paraId="55719E56" w14:textId="675925EB" w:rsidR="00B21CEB" w:rsidRPr="005836FB" w:rsidRDefault="00B21CEB" w:rsidP="005836FB">
              <w:pPr>
                <w:pStyle w:val="Liststycke"/>
                <w:numPr>
                  <w:ilvl w:val="0"/>
                  <w:numId w:val="3"/>
                </w:num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sz w:val="20"/>
                  <w:szCs w:val="20"/>
                </w:rPr>
                <w:t>Övrigt</w:t>
              </w:r>
            </w:p>
            <w:p w14:paraId="57D9403E" w14:textId="77777777" w:rsidR="005836FB" w:rsidRPr="005836FB" w:rsidRDefault="005836FB" w:rsidP="002F4FD2">
              <w:p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  <w:p w14:paraId="5403B554" w14:textId="639A55F0" w:rsidR="00ED5E47" w:rsidRDefault="0017447E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Sammantaget svarade 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>deltagarna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 xml:space="preserve"> hög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 eller mkt hög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 xml:space="preserve"> (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fyra </w:t>
              </w:r>
              <w:r w:rsidR="003D640D">
                <w:rPr>
                  <w:rFonts w:ascii="Calibri" w:hAnsi="Calibri"/>
                  <w:bCs/>
                  <w:sz w:val="20"/>
                  <w:szCs w:val="20"/>
                </w:rPr>
                <w:t>respektive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fem på skalan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>)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 på ca 80 % av frågorna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På frågan ”I vilken utsträckning kommer du att kunna använda dina nya kunskaper på din arbetsplats” svarade 10 av 11 deltagare att så var fallet i hög </w:t>
              </w:r>
              <w:r w:rsidR="00871138">
                <w:rPr>
                  <w:rFonts w:ascii="Calibri" w:hAnsi="Calibri"/>
                  <w:bCs/>
                  <w:sz w:val="20"/>
                  <w:szCs w:val="20"/>
                </w:rPr>
                <w:t xml:space="preserve">eller mkt hög 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>utsträckning. På frågan: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>”</w:t>
              </w:r>
              <w:r w:rsidR="00876809" w:rsidRPr="008363B2">
                <w:rPr>
                  <w:rFonts w:ascii="Calibri" w:hAnsi="Calibri"/>
                  <w:bCs/>
                  <w:sz w:val="20"/>
                  <w:szCs w:val="20"/>
                </w:rPr>
                <w:t>Hur bedömer du utbildningen som helhet</w:t>
              </w:r>
              <w:r w:rsidR="0049180C" w:rsidRPr="008363B2">
                <w:rPr>
                  <w:rFonts w:ascii="Calibri" w:hAnsi="Calibri"/>
                  <w:bCs/>
                  <w:sz w:val="20"/>
                  <w:szCs w:val="20"/>
                </w:rPr>
                <w:t>?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>”</w:t>
              </w:r>
              <w:r w:rsidR="0049180C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svarar 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9 av 11 deltagare att den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>var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 mkt hög eller hög.</w:t>
              </w:r>
              <w:r w:rsidR="0049180C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Drygt 80% 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>svarade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 att de har lärt sig viktiga kunskaper och färdigheter </w:t>
              </w:r>
              <w:r w:rsidR="00871138">
                <w:rPr>
                  <w:rFonts w:ascii="Calibri" w:hAnsi="Calibri"/>
                  <w:bCs/>
                  <w:sz w:val="20"/>
                  <w:szCs w:val="20"/>
                </w:rPr>
                <w:t xml:space="preserve">under </w:t>
              </w:r>
              <w:r w:rsidR="00693F9B">
                <w:rPr>
                  <w:rFonts w:ascii="Calibri" w:hAnsi="Calibri"/>
                  <w:bCs/>
                  <w:sz w:val="20"/>
                  <w:szCs w:val="20"/>
                </w:rPr>
                <w:t xml:space="preserve">kursen. </w:t>
              </w:r>
              <w:r w:rsidR="008363B2" w:rsidRPr="008363B2">
                <w:rPr>
                  <w:rFonts w:ascii="Calibri" w:hAnsi="Calibri"/>
                  <w:bCs/>
                  <w:sz w:val="20"/>
                  <w:szCs w:val="20"/>
                </w:rPr>
                <w:t>Den fråga som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>flest skattat lägre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än fyra eller fem var 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om kursen stimulerat till vetenskapligt tänkande. </w:t>
              </w:r>
              <w:r w:rsidR="00871138">
                <w:rPr>
                  <w:rFonts w:ascii="Calibri" w:hAnsi="Calibri"/>
                  <w:bCs/>
                  <w:sz w:val="20"/>
                  <w:szCs w:val="20"/>
                </w:rPr>
                <w:t>I fritextsvar framkom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871138">
                <w:rPr>
                  <w:rFonts w:ascii="Calibri" w:hAnsi="Calibri"/>
                  <w:bCs/>
                  <w:sz w:val="20"/>
                  <w:szCs w:val="20"/>
                </w:rPr>
                <w:t>att de uppskattat att kursen haft stort fokus på att öva praktiska färdigheter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871138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>S</w:t>
              </w:r>
              <w:r w:rsidR="009F56F4" w:rsidRPr="008363B2">
                <w:rPr>
                  <w:rFonts w:ascii="Calibri" w:hAnsi="Calibri"/>
                  <w:bCs/>
                  <w:sz w:val="20"/>
                  <w:szCs w:val="20"/>
                </w:rPr>
                <w:t xml:space="preserve">ammanfattningsvis bedöms kursen ha uppskattats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väl </w:t>
              </w:r>
              <w:r w:rsidR="009F56F4" w:rsidRPr="008363B2">
                <w:rPr>
                  <w:rFonts w:ascii="Calibri" w:hAnsi="Calibri"/>
                  <w:bCs/>
                  <w:sz w:val="20"/>
                  <w:szCs w:val="20"/>
                </w:rPr>
                <w:t>av deltagarna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>, vilket de höga värdena på frågorna både var för sig och sammanfattningsvis</w:t>
              </w:r>
              <w:r w:rsidR="00FD1B1E">
                <w:rPr>
                  <w:rFonts w:ascii="Calibri" w:hAnsi="Calibri"/>
                  <w:bCs/>
                  <w:sz w:val="20"/>
                  <w:szCs w:val="20"/>
                </w:rPr>
                <w:t xml:space="preserve"> talar för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</w:p>
            <w:p w14:paraId="38133A3D" w14:textId="77777777" w:rsidR="00F53822" w:rsidRPr="008363B2" w:rsidRDefault="00F53822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10375CD0" w14:textId="32DFC0F0" w:rsidR="00F90D52" w:rsidRPr="00ED5E47" w:rsidRDefault="000D0289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Att döma av svaren på 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fritextfrågorna </w:t>
              </w:r>
              <w:r w:rsidR="00757BDF">
                <w:rPr>
                  <w:rFonts w:ascii="Calibri" w:hAnsi="Calibri"/>
                  <w:bCs/>
                  <w:sz w:val="20"/>
                  <w:szCs w:val="20"/>
                </w:rPr>
                <w:t>var</w:t>
              </w:r>
              <w:r w:rsidR="0056043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det som uppskattades mest </w:t>
              </w:r>
              <w:r w:rsidR="0056043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handledningen i mindre grupper om tre till fyra deltagare. </w:t>
              </w:r>
              <w:r w:rsidR="00ED5E4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I handledningen </w:t>
              </w:r>
              <w:r w:rsidR="00560437" w:rsidRPr="00ED5E47">
                <w:rPr>
                  <w:rFonts w:ascii="Calibri" w:hAnsi="Calibri"/>
                  <w:bCs/>
                  <w:sz w:val="20"/>
                  <w:szCs w:val="20"/>
                </w:rPr>
                <w:t>d</w:t>
              </w:r>
              <w:r w:rsidR="00ED5E4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iskuteras </w:t>
              </w:r>
              <w:r w:rsidR="00560437" w:rsidRPr="00ED5E47">
                <w:rPr>
                  <w:rFonts w:ascii="Calibri" w:hAnsi="Calibri"/>
                  <w:bCs/>
                  <w:sz w:val="20"/>
                  <w:szCs w:val="20"/>
                </w:rPr>
                <w:t>pågående handledningsuppdrag</w:t>
              </w:r>
              <w:r w:rsidR="00ED5E4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 utifrån </w:t>
              </w:r>
              <w:r w:rsidR="00560437" w:rsidRPr="00ED5E47">
                <w:rPr>
                  <w:rFonts w:ascii="Calibri" w:hAnsi="Calibri"/>
                  <w:bCs/>
                  <w:sz w:val="20"/>
                  <w:szCs w:val="20"/>
                </w:rPr>
                <w:t>inspelat material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>, vilket g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>av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 deltagarna möjlighet att få skräddarsydd återkoppling på sina färdigheter</w:t>
              </w:r>
              <w:r w:rsidR="00ED5E47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>Vissa föreläsningar lyftes fram som extra värdefulla och n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 xml:space="preserve">ågra </w:t>
              </w:r>
              <w:r w:rsidR="005A52B1">
                <w:rPr>
                  <w:rFonts w:ascii="Calibri" w:hAnsi="Calibri"/>
                  <w:bCs/>
                  <w:sz w:val="20"/>
                  <w:szCs w:val="20"/>
                </w:rPr>
                <w:t>deltagare nämnde att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5836FB">
                <w:rPr>
                  <w:rFonts w:ascii="Calibri" w:hAnsi="Calibri"/>
                  <w:bCs/>
                  <w:sz w:val="20"/>
                  <w:szCs w:val="20"/>
                </w:rPr>
                <w:t xml:space="preserve">ett </w:t>
              </w:r>
              <w:r w:rsidR="00ED5E4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större fokus på praktiska övningar </w:t>
              </w:r>
              <w:r w:rsidR="00F90D52">
                <w:rPr>
                  <w:rFonts w:ascii="Calibri" w:hAnsi="Calibri"/>
                  <w:bCs/>
                  <w:sz w:val="20"/>
                  <w:szCs w:val="20"/>
                </w:rPr>
                <w:t>och något mindre av</w:t>
              </w:r>
              <w:r w:rsidR="00ED5E4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 föreläsningar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 xml:space="preserve"> och teoretiska inslag</w:t>
              </w:r>
              <w:r w:rsidR="005A52B1">
                <w:rPr>
                  <w:rFonts w:ascii="Calibri" w:hAnsi="Calibri"/>
                  <w:bCs/>
                  <w:sz w:val="20"/>
                  <w:szCs w:val="20"/>
                </w:rPr>
                <w:t xml:space="preserve"> vore att föredra</w:t>
              </w:r>
              <w:r w:rsidR="00ED5E47" w:rsidRPr="00ED5E47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5A52B1">
                <w:rPr>
                  <w:rFonts w:ascii="Calibri" w:hAnsi="Calibri"/>
                  <w:bCs/>
                  <w:sz w:val="20"/>
                  <w:szCs w:val="20"/>
                </w:rPr>
                <w:t xml:space="preserve">I fritextsvaren kommer det också fram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att det varit svårt för </w:t>
              </w:r>
              <w:r w:rsidR="005A52B1">
                <w:rPr>
                  <w:rFonts w:ascii="Calibri" w:hAnsi="Calibri"/>
                  <w:bCs/>
                  <w:sz w:val="20"/>
                  <w:szCs w:val="20"/>
                </w:rPr>
                <w:t xml:space="preserve">en del kursdeltagare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att orientera sig </w:t>
              </w:r>
              <w:r w:rsidR="00F90D52">
                <w:rPr>
                  <w:rFonts w:ascii="Calibri" w:hAnsi="Calibri"/>
                  <w:bCs/>
                  <w:sz w:val="20"/>
                  <w:szCs w:val="20"/>
                </w:rPr>
                <w:t xml:space="preserve">i 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 xml:space="preserve">det webbaserade kursrummet i </w:t>
              </w:r>
              <w:r w:rsidR="00F90D52">
                <w:rPr>
                  <w:rFonts w:ascii="Calibri" w:hAnsi="Calibri"/>
                  <w:bCs/>
                  <w:sz w:val="20"/>
                  <w:szCs w:val="20"/>
                </w:rPr>
                <w:t xml:space="preserve">Canvas. </w:t>
              </w:r>
            </w:p>
            <w:p w14:paraId="2CC5BCFD" w14:textId="5F159ADD" w:rsidR="00794B45" w:rsidRPr="00794B45" w:rsidRDefault="007E0E53" w:rsidP="00794B45"/>
          </w:sdtContent>
        </w:sdt>
        <w:p w14:paraId="38EFF2C1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68409C78" w14:textId="06961FC0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Momentet </w:t>
              </w:r>
              <w:r w:rsidR="00F90D52" w:rsidRPr="00537AE2">
                <w:rPr>
                  <w:rFonts w:ascii="Calibri" w:hAnsi="Calibri"/>
                  <w:bCs/>
                  <w:sz w:val="20"/>
                  <w:szCs w:val="20"/>
                </w:rPr>
                <w:t xml:space="preserve">med handledning på egna handledningsuppdrag 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>bedöm</w:t>
              </w:r>
              <w:r w:rsidR="005836FB"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 w:rsidR="009F56F4">
                <w:rPr>
                  <w:rFonts w:ascii="Calibri" w:hAnsi="Calibri"/>
                  <w:bCs/>
                  <w:sz w:val="20"/>
                  <w:szCs w:val="20"/>
                </w:rPr>
                <w:t xml:space="preserve">s </w:t>
              </w:r>
              <w:r w:rsidR="00F53822">
                <w:rPr>
                  <w:rFonts w:ascii="Calibri" w:hAnsi="Calibri"/>
                  <w:bCs/>
                  <w:sz w:val="20"/>
                  <w:szCs w:val="20"/>
                </w:rPr>
                <w:t xml:space="preserve">som </w:t>
              </w:r>
              <w:r w:rsidR="00D2280C">
                <w:rPr>
                  <w:rFonts w:ascii="Calibri" w:hAnsi="Calibri"/>
                  <w:bCs/>
                  <w:sz w:val="20"/>
                  <w:szCs w:val="20"/>
                </w:rPr>
                <w:t>mycket givande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 och det framkommer att det finns</w:t>
              </w:r>
              <w:r w:rsidR="00537AE2" w:rsidRPr="00537AE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5A52B1">
                <w:rPr>
                  <w:rFonts w:ascii="Calibri" w:hAnsi="Calibri"/>
                  <w:bCs/>
                  <w:sz w:val="20"/>
                  <w:szCs w:val="20"/>
                </w:rPr>
                <w:t xml:space="preserve">önskemål om ännu större </w:t>
              </w:r>
              <w:r w:rsidR="00F90D52" w:rsidRPr="00537AE2">
                <w:rPr>
                  <w:rFonts w:ascii="Calibri" w:hAnsi="Calibri"/>
                  <w:bCs/>
                  <w:sz w:val="20"/>
                  <w:szCs w:val="20"/>
                </w:rPr>
                <w:t>fokus på interaktiva övningar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 som stimulerar till färdighetsträning</w:t>
              </w:r>
              <w:r w:rsidR="00D2280C">
                <w:rPr>
                  <w:rFonts w:ascii="Calibri" w:hAnsi="Calibri"/>
                  <w:bCs/>
                  <w:sz w:val="20"/>
                  <w:szCs w:val="20"/>
                </w:rPr>
                <w:t xml:space="preserve">. Kursens pedagogik med fokus på deltagarnas engagemang i sitt lärande verkar fungera väl. </w:t>
              </w:r>
            </w:sdtContent>
          </w:sdt>
        </w:p>
        <w:p w14:paraId="11BF96F1" w14:textId="0276A9DB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3D7308" w:rsidRPr="003D7308">
                <w:rPr>
                  <w:rFonts w:ascii="Calibri" w:hAnsi="Calibri"/>
                  <w:bCs/>
                  <w:sz w:val="20"/>
                  <w:szCs w:val="20"/>
                </w:rPr>
                <w:t>D</w:t>
              </w:r>
              <w:r w:rsidR="003D7308">
                <w:rPr>
                  <w:rFonts w:ascii="Calibri" w:hAnsi="Calibri"/>
                  <w:bCs/>
                  <w:sz w:val="20"/>
                  <w:szCs w:val="20"/>
                </w:rPr>
                <w:t xml:space="preserve">enna kurs har en relativt låg studietakt (25%) vilket gör att deltagarnas aktivitet 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>mellan kursträffarna på plats kan bli låg</w:t>
              </w:r>
              <w:r w:rsidR="003D7308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>För att motverka detta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presenteras 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 xml:space="preserve">löpande </w:t>
              </w:r>
              <w:r w:rsidR="003D7308">
                <w:rPr>
                  <w:rFonts w:ascii="Calibri" w:hAnsi="Calibri"/>
                  <w:bCs/>
                  <w:sz w:val="20"/>
                  <w:szCs w:val="20"/>
                </w:rPr>
                <w:t>webbaserade övningar, uppgifter och material som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 xml:space="preserve"> deltagarna ska arbeta med</w:t>
              </w:r>
              <w:r w:rsidR="000817EE">
                <w:rPr>
                  <w:rFonts w:ascii="Calibri" w:hAnsi="Calibri"/>
                  <w:bCs/>
                  <w:sz w:val="20"/>
                  <w:szCs w:val="20"/>
                </w:rPr>
                <w:t xml:space="preserve"> i kursrummet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>, mellan kursträffarna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>Några d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 xml:space="preserve">eltagare har återkommande uttryckt </w:t>
              </w:r>
              <w:r w:rsidR="00537AE2" w:rsidRPr="00537AE2">
                <w:rPr>
                  <w:rFonts w:ascii="Calibri" w:hAnsi="Calibri"/>
                  <w:bCs/>
                  <w:sz w:val="20"/>
                  <w:szCs w:val="20"/>
                </w:rPr>
                <w:t>svår</w:t>
              </w:r>
              <w:r w:rsidR="0076007C">
                <w:rPr>
                  <w:rFonts w:ascii="Calibri" w:hAnsi="Calibri"/>
                  <w:bCs/>
                  <w:sz w:val="20"/>
                  <w:szCs w:val="20"/>
                </w:rPr>
                <w:t>igheter</w:t>
              </w:r>
              <w:r w:rsidR="00537AE2" w:rsidRPr="00537AE2">
                <w:rPr>
                  <w:rFonts w:ascii="Calibri" w:hAnsi="Calibri"/>
                  <w:bCs/>
                  <w:sz w:val="20"/>
                  <w:szCs w:val="20"/>
                </w:rPr>
                <w:t xml:space="preserve"> att navigera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i Canvas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,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>vilket gör att syftet med att hålla aktivitet i kursen mellan kursträffarna blir svårare. F</w:t>
              </w:r>
              <w:r w:rsidR="004310E7">
                <w:rPr>
                  <w:rFonts w:ascii="Calibri" w:hAnsi="Calibri"/>
                  <w:bCs/>
                  <w:sz w:val="20"/>
                  <w:szCs w:val="20"/>
                </w:rPr>
                <w:t>öreläsningar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>na</w:t>
              </w:r>
              <w:r w:rsidR="004310E7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>önskades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av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lastRenderedPageBreak/>
                <w:t xml:space="preserve">några ha en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mer </w:t>
              </w:r>
              <w:r w:rsidR="004310E7">
                <w:rPr>
                  <w:rFonts w:ascii="Calibri" w:hAnsi="Calibri"/>
                  <w:bCs/>
                  <w:sz w:val="20"/>
                  <w:szCs w:val="20"/>
                </w:rPr>
                <w:t>fördjupad nivå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, </w:t>
              </w:r>
              <w:r w:rsidR="009630A5">
                <w:rPr>
                  <w:rFonts w:ascii="Calibri" w:hAnsi="Calibri"/>
                  <w:bCs/>
                  <w:sz w:val="20"/>
                  <w:szCs w:val="20"/>
                </w:rPr>
                <w:t xml:space="preserve">medan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>många upplevde nivån som relevant och bra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>Det kan vara en utmaning att få kursen att motsvara förväntningarna</w:t>
              </w:r>
              <w:r w:rsidR="009630A5">
                <w:rPr>
                  <w:rFonts w:ascii="Calibri" w:hAnsi="Calibri"/>
                  <w:bCs/>
                  <w:sz w:val="20"/>
                  <w:szCs w:val="20"/>
                </w:rPr>
                <w:t xml:space="preserve"> på både bredd och djup.</w:t>
              </w:r>
              <w:r w:rsidR="00B21CEB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0581D6A6" w14:textId="4BFB396C" w:rsidR="00794B45" w:rsidRPr="004310E7" w:rsidRDefault="009630A5" w:rsidP="00794B45">
              <w:pPr>
                <w:rPr>
                  <w:bCs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Många deltagare har i fritextsvar </w:t>
              </w:r>
              <w:r w:rsidR="004310E7" w:rsidRPr="004310E7">
                <w:rPr>
                  <w:rFonts w:ascii="Calibri" w:hAnsi="Calibri"/>
                  <w:bCs/>
                  <w:sz w:val="20"/>
                  <w:szCs w:val="20"/>
                </w:rPr>
                <w:t xml:space="preserve">uttryckt att de 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 xml:space="preserve">genom kursen upplever att deras </w:t>
              </w:r>
              <w:r w:rsidR="004310E7" w:rsidRPr="004310E7">
                <w:rPr>
                  <w:rFonts w:ascii="Calibri" w:hAnsi="Calibri"/>
                  <w:bCs/>
                  <w:sz w:val="20"/>
                  <w:szCs w:val="20"/>
                </w:rPr>
                <w:t>färdigheter i att handleda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 xml:space="preserve"> har förbättrats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genom kursen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4310E7" w:rsidRPr="004310E7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>Några kursdeltagare uttrycker att det inslag som innebär att deltagarna arbetar självständigt i grupper ca 45 minuter per kurstillfälle (</w:t>
              </w:r>
              <w:proofErr w:type="spellStart"/>
              <w:r w:rsidR="00197846">
                <w:rPr>
                  <w:rFonts w:ascii="Calibri" w:hAnsi="Calibri"/>
                  <w:bCs/>
                  <w:sz w:val="20"/>
                  <w:szCs w:val="20"/>
                </w:rPr>
                <w:t>sk.</w:t>
              </w:r>
              <w:proofErr w:type="spellEnd"/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197846">
                <w:rPr>
                  <w:rFonts w:ascii="Calibri" w:hAnsi="Calibri"/>
                  <w:bCs/>
                  <w:sz w:val="20"/>
                  <w:szCs w:val="20"/>
                </w:rPr>
                <w:t>lärgrupper</w:t>
              </w:r>
              <w:proofErr w:type="spellEnd"/>
              <w:r w:rsidR="00197846">
                <w:rPr>
                  <w:rFonts w:ascii="Calibri" w:hAnsi="Calibri"/>
                  <w:bCs/>
                  <w:sz w:val="20"/>
                  <w:szCs w:val="20"/>
                </w:rPr>
                <w:t>) upplevdes ha för l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>å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g grad av struktur och skulle behöva tydligare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>agenda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</w:p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41CB4EEA" w14:textId="769F7EB1" w:rsidR="00794B45" w:rsidRDefault="00AD12E4" w:rsidP="00794B45">
              <w:pPr>
                <w:rPr>
                  <w:i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>I</w:t>
              </w:r>
              <w:r w:rsidR="00165FDB">
                <w:rPr>
                  <w:rFonts w:ascii="Calibri" w:hAnsi="Calibri"/>
                  <w:bCs/>
                  <w:sz w:val="20"/>
                  <w:szCs w:val="20"/>
                </w:rPr>
                <w:t>ntroduktionen av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kursrummet i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Canvas </w:t>
              </w:r>
              <w:r w:rsidR="009630A5">
                <w:rPr>
                  <w:rFonts w:ascii="Calibri" w:hAnsi="Calibri"/>
                  <w:bCs/>
                  <w:sz w:val="20"/>
                  <w:szCs w:val="20"/>
                </w:rPr>
                <w:t xml:space="preserve">och dess syfte att vara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en integrerad del av kursen 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>kommer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tydlig</w:t>
              </w:r>
              <w:r w:rsidR="009630A5">
                <w:rPr>
                  <w:rFonts w:ascii="Calibri" w:hAnsi="Calibri"/>
                  <w:bCs/>
                  <w:sz w:val="20"/>
                  <w:szCs w:val="20"/>
                </w:rPr>
                <w:t>göras</w:t>
              </w:r>
              <w:r w:rsidR="004310E7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>t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 som framkommit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 xml:space="preserve">i form av 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 xml:space="preserve">önskemål om 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 xml:space="preserve">en mer fördjupad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nivå på </w:t>
              </w:r>
              <w:r w:rsidR="006059C8">
                <w:rPr>
                  <w:rFonts w:ascii="Calibri" w:hAnsi="Calibri"/>
                  <w:bCs/>
                  <w:sz w:val="20"/>
                  <w:szCs w:val="20"/>
                </w:rPr>
                <w:t xml:space="preserve">vissa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föreläsningar och att litteraturen inte varit helt tillfredställande ska </w:t>
              </w:r>
              <w:r w:rsidR="00165FDB">
                <w:rPr>
                  <w:rFonts w:ascii="Calibri" w:hAnsi="Calibri"/>
                  <w:bCs/>
                  <w:sz w:val="20"/>
                  <w:szCs w:val="20"/>
                </w:rPr>
                <w:t>ses över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 xml:space="preserve">. Detta gör kursansvarig </w:t>
              </w:r>
              <w:proofErr w:type="spellStart"/>
              <w:proofErr w:type="gramStart"/>
              <w:r w:rsidR="00301847">
                <w:rPr>
                  <w:rFonts w:ascii="Calibri" w:hAnsi="Calibri"/>
                  <w:bCs/>
                  <w:sz w:val="20"/>
                  <w:szCs w:val="20"/>
                </w:rPr>
                <w:t>bl</w:t>
              </w:r>
              <w:proofErr w:type="spellEnd"/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a</w:t>
              </w:r>
              <w:proofErr w:type="gramEnd"/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genom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 xml:space="preserve"> samråd med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de lärare som engageras som föreläsare på kursen. 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Tiderna för självständigt arbete under kursträffarna kommer att minska ytterligare och inte ske i form av </w:t>
              </w:r>
              <w:proofErr w:type="spellStart"/>
              <w:r w:rsidR="00995A3E">
                <w:rPr>
                  <w:rFonts w:ascii="Calibri" w:hAnsi="Calibri"/>
                  <w:bCs/>
                  <w:sz w:val="20"/>
                  <w:szCs w:val="20"/>
                </w:rPr>
                <w:t>sk.</w:t>
              </w:r>
              <w:proofErr w:type="spellEnd"/>
              <w:r w:rsidR="00995A3E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197846">
                <w:rPr>
                  <w:rFonts w:ascii="Calibri" w:hAnsi="Calibri"/>
                  <w:bCs/>
                  <w:sz w:val="20"/>
                  <w:szCs w:val="20"/>
                </w:rPr>
                <w:t>lärgrupper</w:t>
              </w:r>
              <w:proofErr w:type="spellEnd"/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. Mer tid läggs 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>i stället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 på handledning i grupper, vilket i denna och </w:t>
              </w:r>
              <w:r w:rsidR="00995A3E">
                <w:rPr>
                  <w:rFonts w:ascii="Calibri" w:hAnsi="Calibri"/>
                  <w:bCs/>
                  <w:sz w:val="20"/>
                  <w:szCs w:val="20"/>
                </w:rPr>
                <w:t>tidigare kurs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utvärderingar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visat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sig vara 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det som deltagarna tycker </w:t>
              </w:r>
              <w:r w:rsidR="009630A5">
                <w:rPr>
                  <w:rFonts w:ascii="Calibri" w:hAnsi="Calibri"/>
                  <w:bCs/>
                  <w:sz w:val="20"/>
                  <w:szCs w:val="20"/>
                </w:rPr>
                <w:t>erbjuder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9630A5">
                <w:rPr>
                  <w:rFonts w:ascii="Calibri" w:hAnsi="Calibri"/>
                  <w:bCs/>
                  <w:sz w:val="20"/>
                  <w:szCs w:val="20"/>
                </w:rPr>
                <w:t xml:space="preserve">störst </w:t>
              </w:r>
              <w:r w:rsidR="00301847">
                <w:rPr>
                  <w:rFonts w:ascii="Calibri" w:hAnsi="Calibri"/>
                  <w:bCs/>
                  <w:sz w:val="20"/>
                  <w:szCs w:val="20"/>
                </w:rPr>
                <w:t xml:space="preserve">möjlighet till 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utveckling. 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>Samtliga åtgärder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 ansvara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>r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 kursansvarig för och de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kommer att </w:t>
              </w:r>
              <w:r w:rsidR="004446A8">
                <w:rPr>
                  <w:rFonts w:ascii="Calibri" w:hAnsi="Calibri"/>
                  <w:bCs/>
                  <w:sz w:val="20"/>
                  <w:szCs w:val="20"/>
                </w:rPr>
                <w:t xml:space="preserve">genomföras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i och med nästa kursstart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som sker 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hösten </w:t>
              </w:r>
              <w:r w:rsidR="00197846">
                <w:rPr>
                  <w:rFonts w:ascii="Calibri" w:hAnsi="Calibri"/>
                  <w:bCs/>
                  <w:sz w:val="20"/>
                  <w:szCs w:val="20"/>
                </w:rPr>
                <w:t>ht-23</w:t>
              </w:r>
              <w:r w:rsidR="00D968AA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</w:p>
          </w:sdtContent>
        </w:sdt>
        <w:p w14:paraId="2F9F486A" w14:textId="44B585D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proofErr w:type="spellStart"/>
              <w:r w:rsidR="00AD12E4">
                <w:t>KIUU´s</w:t>
              </w:r>
              <w:proofErr w:type="spellEnd"/>
              <w:r w:rsidR="00AD12E4">
                <w:t xml:space="preserve"> sammanställda kursutvärdering </w:t>
              </w:r>
            </w:sdtContent>
          </w:sdt>
        </w:p>
        <w:p w14:paraId="2A63C856" w14:textId="77777777" w:rsidR="000B2D6C" w:rsidRDefault="007E0E53" w:rsidP="00036E63"/>
      </w:sdtContent>
    </w:sdt>
    <w:p w14:paraId="53FFEA27" w14:textId="7BE50146" w:rsidR="0078392B" w:rsidRPr="007516BA" w:rsidRDefault="0078392B" w:rsidP="00036E63">
      <w:r>
        <w:t xml:space="preserve"> </w:t>
      </w:r>
    </w:p>
    <w:sectPr w:rsidR="0078392B" w:rsidRPr="007516BA" w:rsidSect="00C10344">
      <w:headerReference w:type="default" r:id="rId10"/>
      <w:headerReference w:type="first" r:id="rId11"/>
      <w:footerReference w:type="first" r:id="rId12"/>
      <w:pgSz w:w="11906" w:h="16838" w:code="9"/>
      <w:pgMar w:top="1418" w:right="1133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E6ED" w14:textId="77777777" w:rsidR="002513BC" w:rsidRDefault="002513BC">
      <w:r>
        <w:separator/>
      </w:r>
    </w:p>
  </w:endnote>
  <w:endnote w:type="continuationSeparator" w:id="0">
    <w:p w14:paraId="35A225D9" w14:textId="77777777" w:rsidR="002513BC" w:rsidRDefault="002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7335" w14:textId="77777777" w:rsidR="002513BC" w:rsidRDefault="002513BC">
      <w:r>
        <w:separator/>
      </w:r>
    </w:p>
  </w:footnote>
  <w:footnote w:type="continuationSeparator" w:id="0">
    <w:p w14:paraId="11848734" w14:textId="77777777" w:rsidR="002513BC" w:rsidRDefault="0025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4" name="Bildobjekt 4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6ABA"/>
    <w:multiLevelType w:val="hybridMultilevel"/>
    <w:tmpl w:val="1BB44E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A54"/>
    <w:multiLevelType w:val="hybridMultilevel"/>
    <w:tmpl w:val="0A0A97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00004">
    <w:abstractNumId w:val="0"/>
  </w:num>
  <w:num w:numId="2" w16cid:durableId="1071152481">
    <w:abstractNumId w:val="2"/>
  </w:num>
  <w:num w:numId="3" w16cid:durableId="95895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11439"/>
    <w:rsid w:val="0002559A"/>
    <w:rsid w:val="00032F08"/>
    <w:rsid w:val="00036E63"/>
    <w:rsid w:val="00046832"/>
    <w:rsid w:val="00057050"/>
    <w:rsid w:val="00077AB6"/>
    <w:rsid w:val="000817EE"/>
    <w:rsid w:val="00092FB3"/>
    <w:rsid w:val="000B046A"/>
    <w:rsid w:val="000B2D6C"/>
    <w:rsid w:val="000C63A7"/>
    <w:rsid w:val="000D0289"/>
    <w:rsid w:val="00114DC8"/>
    <w:rsid w:val="00121F9C"/>
    <w:rsid w:val="001443B5"/>
    <w:rsid w:val="00165FDB"/>
    <w:rsid w:val="001663DC"/>
    <w:rsid w:val="0017447E"/>
    <w:rsid w:val="00177C13"/>
    <w:rsid w:val="00190E78"/>
    <w:rsid w:val="00196E75"/>
    <w:rsid w:val="00197846"/>
    <w:rsid w:val="001A0713"/>
    <w:rsid w:val="001A4B87"/>
    <w:rsid w:val="0020259A"/>
    <w:rsid w:val="00204C29"/>
    <w:rsid w:val="002211E3"/>
    <w:rsid w:val="0022440B"/>
    <w:rsid w:val="002513BC"/>
    <w:rsid w:val="00260F74"/>
    <w:rsid w:val="00270E28"/>
    <w:rsid w:val="002A5E76"/>
    <w:rsid w:val="002B5698"/>
    <w:rsid w:val="002F4FD2"/>
    <w:rsid w:val="00301847"/>
    <w:rsid w:val="00311ECB"/>
    <w:rsid w:val="00312650"/>
    <w:rsid w:val="00312D7D"/>
    <w:rsid w:val="00313BF9"/>
    <w:rsid w:val="0035118E"/>
    <w:rsid w:val="00361029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D640D"/>
    <w:rsid w:val="003D7308"/>
    <w:rsid w:val="003E590E"/>
    <w:rsid w:val="004079AC"/>
    <w:rsid w:val="00421BED"/>
    <w:rsid w:val="004310E7"/>
    <w:rsid w:val="0043320A"/>
    <w:rsid w:val="004446A8"/>
    <w:rsid w:val="00444B24"/>
    <w:rsid w:val="0047273D"/>
    <w:rsid w:val="00486C3A"/>
    <w:rsid w:val="0049165B"/>
    <w:rsid w:val="0049180C"/>
    <w:rsid w:val="004A0360"/>
    <w:rsid w:val="004C0E78"/>
    <w:rsid w:val="004C60FE"/>
    <w:rsid w:val="004D70E9"/>
    <w:rsid w:val="004F5992"/>
    <w:rsid w:val="00537AE2"/>
    <w:rsid w:val="0054298A"/>
    <w:rsid w:val="00560437"/>
    <w:rsid w:val="00562758"/>
    <w:rsid w:val="005836FB"/>
    <w:rsid w:val="00595A9C"/>
    <w:rsid w:val="005A52B1"/>
    <w:rsid w:val="005F2B31"/>
    <w:rsid w:val="006059C8"/>
    <w:rsid w:val="00614C86"/>
    <w:rsid w:val="00615554"/>
    <w:rsid w:val="00623605"/>
    <w:rsid w:val="00687F69"/>
    <w:rsid w:val="00693F9B"/>
    <w:rsid w:val="006969FE"/>
    <w:rsid w:val="006A2BE9"/>
    <w:rsid w:val="006A7D96"/>
    <w:rsid w:val="006F1F26"/>
    <w:rsid w:val="006F663E"/>
    <w:rsid w:val="0070033D"/>
    <w:rsid w:val="00704998"/>
    <w:rsid w:val="00717163"/>
    <w:rsid w:val="00737C71"/>
    <w:rsid w:val="007478B9"/>
    <w:rsid w:val="007516BA"/>
    <w:rsid w:val="00752CBD"/>
    <w:rsid w:val="00757BDF"/>
    <w:rsid w:val="0076007C"/>
    <w:rsid w:val="00766E50"/>
    <w:rsid w:val="0078392B"/>
    <w:rsid w:val="00794B45"/>
    <w:rsid w:val="007A73C3"/>
    <w:rsid w:val="007B294C"/>
    <w:rsid w:val="007D3C45"/>
    <w:rsid w:val="007D67DD"/>
    <w:rsid w:val="007E0E53"/>
    <w:rsid w:val="007E4EBC"/>
    <w:rsid w:val="007F1290"/>
    <w:rsid w:val="008363B2"/>
    <w:rsid w:val="00871138"/>
    <w:rsid w:val="00876809"/>
    <w:rsid w:val="00887F84"/>
    <w:rsid w:val="008B1B61"/>
    <w:rsid w:val="008B4FE9"/>
    <w:rsid w:val="008C125F"/>
    <w:rsid w:val="008D56D0"/>
    <w:rsid w:val="0092147F"/>
    <w:rsid w:val="00935C0F"/>
    <w:rsid w:val="009630A5"/>
    <w:rsid w:val="00985CC6"/>
    <w:rsid w:val="00995A3E"/>
    <w:rsid w:val="009C25E7"/>
    <w:rsid w:val="009D5720"/>
    <w:rsid w:val="009E346D"/>
    <w:rsid w:val="009F56F4"/>
    <w:rsid w:val="00A266C3"/>
    <w:rsid w:val="00A270C9"/>
    <w:rsid w:val="00A75DE0"/>
    <w:rsid w:val="00A928E6"/>
    <w:rsid w:val="00AB07EC"/>
    <w:rsid w:val="00AC715B"/>
    <w:rsid w:val="00AD12E4"/>
    <w:rsid w:val="00B2181E"/>
    <w:rsid w:val="00B21CEB"/>
    <w:rsid w:val="00B3247F"/>
    <w:rsid w:val="00B56273"/>
    <w:rsid w:val="00B6143B"/>
    <w:rsid w:val="00B62291"/>
    <w:rsid w:val="00B75EB4"/>
    <w:rsid w:val="00BD5574"/>
    <w:rsid w:val="00BE03B9"/>
    <w:rsid w:val="00BE1CE1"/>
    <w:rsid w:val="00BE7011"/>
    <w:rsid w:val="00BF01D7"/>
    <w:rsid w:val="00C07890"/>
    <w:rsid w:val="00C10082"/>
    <w:rsid w:val="00C10344"/>
    <w:rsid w:val="00C1136A"/>
    <w:rsid w:val="00C27BBC"/>
    <w:rsid w:val="00C4073F"/>
    <w:rsid w:val="00C52BCE"/>
    <w:rsid w:val="00C76C82"/>
    <w:rsid w:val="00C77DF5"/>
    <w:rsid w:val="00C87F27"/>
    <w:rsid w:val="00C9081B"/>
    <w:rsid w:val="00CB4642"/>
    <w:rsid w:val="00CB6C2E"/>
    <w:rsid w:val="00CC0DF7"/>
    <w:rsid w:val="00D1522F"/>
    <w:rsid w:val="00D2280C"/>
    <w:rsid w:val="00D2347B"/>
    <w:rsid w:val="00D344FD"/>
    <w:rsid w:val="00D640C6"/>
    <w:rsid w:val="00D738A2"/>
    <w:rsid w:val="00D83D27"/>
    <w:rsid w:val="00D968AA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17"/>
    <w:rsid w:val="00E337FD"/>
    <w:rsid w:val="00E46177"/>
    <w:rsid w:val="00EB44DB"/>
    <w:rsid w:val="00EB56C9"/>
    <w:rsid w:val="00ED3868"/>
    <w:rsid w:val="00ED5E47"/>
    <w:rsid w:val="00F07825"/>
    <w:rsid w:val="00F13029"/>
    <w:rsid w:val="00F2517F"/>
    <w:rsid w:val="00F310C9"/>
    <w:rsid w:val="00F53822"/>
    <w:rsid w:val="00F73BFF"/>
    <w:rsid w:val="00F90D52"/>
    <w:rsid w:val="00F9207F"/>
    <w:rsid w:val="00FC72DF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styleId="Liststycke">
    <w:name w:val="List Paragraph"/>
    <w:basedOn w:val="Normal"/>
    <w:uiPriority w:val="34"/>
    <w:qFormat/>
    <w:rsid w:val="0058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DC99-2332-4C5C-A4E6-2C4C8506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Åsa Spännargård</cp:lastModifiedBy>
  <cp:revision>2</cp:revision>
  <cp:lastPrinted>2023-08-09T11:20:00Z</cp:lastPrinted>
  <dcterms:created xsi:type="dcterms:W3CDTF">2023-09-29T10:02:00Z</dcterms:created>
  <dcterms:modified xsi:type="dcterms:W3CDTF">2023-09-29T10:02:00Z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