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B164F" w:rsidR="004007F0" w:rsidP="004007F0" w:rsidRDefault="004007F0" w14:paraId="47B39CA9" w14:textId="611520EA">
      <w:pPr>
        <w:pStyle w:val="Rubrik2"/>
        <w:rPr>
          <w:sz w:val="28"/>
        </w:rPr>
      </w:pPr>
      <w:r w:rsidRPr="003B164F">
        <w:rPr>
          <w:sz w:val="28"/>
        </w:rPr>
        <w:t>Kursanalys (kursutvärdering</w:t>
      </w:r>
      <w:r w:rsidR="00F457DE">
        <w:rPr>
          <w:sz w:val="28"/>
        </w:rPr>
        <w:t>/kursrapport</w:t>
      </w:r>
      <w:r w:rsidRPr="003B164F">
        <w:rPr>
          <w:sz w:val="28"/>
        </w:rPr>
        <w:t>)</w:t>
      </w:r>
    </w:p>
    <w:tbl>
      <w:tblPr>
        <w:tblStyle w:val="Tabellrutnt"/>
        <w:tblW w:w="9315" w:type="dxa"/>
        <w:tblLayout w:type="fixed"/>
        <w:tblLook w:val="04A0" w:firstRow="1" w:lastRow="0" w:firstColumn="1" w:lastColumn="0" w:noHBand="0" w:noVBand="1"/>
      </w:tblPr>
      <w:tblGrid>
        <w:gridCol w:w="1949"/>
        <w:gridCol w:w="5666"/>
        <w:gridCol w:w="1700"/>
      </w:tblGrid>
      <w:tr w:rsidR="004007F0" w:rsidTr="00B82AD0" w14:paraId="3FEAEF43" w14:textId="77777777">
        <w:tc>
          <w:tcPr>
            <w:tcW w:w="1951" w:type="dxa"/>
            <w:tcBorders>
              <w:top w:val="single" w:color="auto" w:sz="4" w:space="0"/>
              <w:left w:val="single" w:color="auto" w:sz="4" w:space="0"/>
              <w:bottom w:val="single" w:color="auto" w:sz="4" w:space="0"/>
              <w:right w:val="single" w:color="auto" w:sz="4" w:space="0"/>
            </w:tcBorders>
            <w:hideMark/>
          </w:tcPr>
          <w:p w:rsidR="004007F0" w:rsidP="00B82AD0" w:rsidRDefault="004007F0" w14:paraId="508DE3F3" w14:textId="77777777">
            <w:pPr>
              <w:rPr>
                <w:rFonts w:ascii="Calibri" w:hAnsi="Calibri"/>
                <w:b/>
                <w:sz w:val="20"/>
                <w:szCs w:val="20"/>
              </w:rPr>
            </w:pPr>
            <w:proofErr w:type="spellStart"/>
            <w:r>
              <w:rPr>
                <w:rFonts w:ascii="Calibri" w:hAnsi="Calibri"/>
                <w:b/>
                <w:sz w:val="20"/>
                <w:szCs w:val="20"/>
              </w:rPr>
              <w:t>Kurskod</w:t>
            </w:r>
            <w:proofErr w:type="spellEnd"/>
          </w:p>
          <w:p w:rsidRPr="00D24241" w:rsidR="004007F0" w:rsidP="00B82AD0" w:rsidRDefault="00D24241" w14:paraId="6E6EB1F9" w14:textId="02781E80">
            <w:pPr>
              <w:rPr>
                <w:rFonts w:asciiTheme="minorHAnsi" w:hAnsiTheme="minorHAnsi"/>
                <w:bCs/>
                <w:sz w:val="20"/>
                <w:szCs w:val="20"/>
              </w:rPr>
            </w:pPr>
            <w:r w:rsidRPr="00D24241">
              <w:rPr>
                <w:rFonts w:asciiTheme="minorHAnsi" w:hAnsiTheme="minorHAnsi"/>
                <w:bCs/>
                <w:sz w:val="20"/>
                <w:szCs w:val="20"/>
              </w:rPr>
              <w:t>2PS009</w:t>
            </w:r>
          </w:p>
        </w:tc>
        <w:tc>
          <w:tcPr>
            <w:tcW w:w="5670" w:type="dxa"/>
            <w:tcBorders>
              <w:top w:val="single" w:color="auto" w:sz="4" w:space="0"/>
              <w:left w:val="single" w:color="auto" w:sz="4" w:space="0"/>
              <w:bottom w:val="single" w:color="auto" w:sz="4" w:space="0"/>
              <w:right w:val="single" w:color="auto" w:sz="4" w:space="0"/>
            </w:tcBorders>
          </w:tcPr>
          <w:p w:rsidR="004007F0" w:rsidP="00B82AD0" w:rsidRDefault="004007F0" w14:paraId="27AE8F5A" w14:textId="77777777">
            <w:pPr>
              <w:rPr>
                <w:rFonts w:ascii="Calibri" w:hAnsi="Calibri"/>
                <w:b/>
                <w:sz w:val="20"/>
                <w:szCs w:val="20"/>
              </w:rPr>
            </w:pPr>
            <w:r>
              <w:rPr>
                <w:rFonts w:ascii="Calibri" w:hAnsi="Calibri"/>
                <w:b/>
                <w:sz w:val="20"/>
                <w:szCs w:val="20"/>
              </w:rPr>
              <w:t>Kurstitel</w:t>
            </w:r>
          </w:p>
          <w:p w:rsidRPr="00D24241" w:rsidR="000F3E50" w:rsidP="00826F9E" w:rsidRDefault="00D24241" w14:paraId="0FE21A74" w14:textId="0A09B69F">
            <w:pPr>
              <w:rPr>
                <w:rFonts w:ascii="Calibri" w:hAnsi="Calibri"/>
                <w:bCs/>
                <w:sz w:val="20"/>
                <w:szCs w:val="20"/>
              </w:rPr>
            </w:pPr>
            <w:r>
              <w:rPr>
                <w:rFonts w:ascii="Calibri" w:hAnsi="Calibri"/>
                <w:bCs/>
                <w:sz w:val="20"/>
                <w:szCs w:val="20"/>
              </w:rPr>
              <w:t>Preklinisk integration</w:t>
            </w:r>
          </w:p>
        </w:tc>
        <w:tc>
          <w:tcPr>
            <w:tcW w:w="1701" w:type="dxa"/>
            <w:tcBorders>
              <w:top w:val="single" w:color="auto" w:sz="4" w:space="0"/>
              <w:left w:val="single" w:color="auto" w:sz="4" w:space="0"/>
              <w:bottom w:val="single" w:color="auto" w:sz="4" w:space="0"/>
              <w:right w:val="single" w:color="auto" w:sz="4" w:space="0"/>
            </w:tcBorders>
            <w:hideMark/>
          </w:tcPr>
          <w:p w:rsidR="004007F0" w:rsidP="00B82AD0" w:rsidRDefault="004007F0" w14:paraId="21BF5F4D" w14:textId="77777777">
            <w:pPr>
              <w:rPr>
                <w:rFonts w:ascii="Calibri" w:hAnsi="Calibri"/>
                <w:b/>
                <w:sz w:val="20"/>
                <w:szCs w:val="20"/>
              </w:rPr>
            </w:pPr>
            <w:r>
              <w:rPr>
                <w:rFonts w:ascii="Calibri" w:hAnsi="Calibri"/>
                <w:b/>
                <w:sz w:val="20"/>
                <w:szCs w:val="20"/>
              </w:rPr>
              <w:t>Högskolepoäng</w:t>
            </w:r>
          </w:p>
          <w:p w:rsidRPr="00D24241" w:rsidR="000F3E50" w:rsidP="00B82AD0" w:rsidRDefault="00D24241" w14:paraId="36F714EF" w14:textId="6DA3D9C3">
            <w:pPr>
              <w:rPr>
                <w:rFonts w:ascii="Calibri" w:hAnsi="Calibri"/>
                <w:bCs/>
                <w:sz w:val="20"/>
                <w:szCs w:val="20"/>
              </w:rPr>
            </w:pPr>
            <w:r>
              <w:rPr>
                <w:rFonts w:ascii="Calibri" w:hAnsi="Calibri"/>
                <w:bCs/>
                <w:sz w:val="20"/>
                <w:szCs w:val="20"/>
              </w:rPr>
              <w:t>4,5</w:t>
            </w:r>
          </w:p>
        </w:tc>
      </w:tr>
      <w:tr w:rsidR="004007F0" w:rsidTr="00B82AD0" w14:paraId="1AA67816" w14:textId="77777777">
        <w:tc>
          <w:tcPr>
            <w:tcW w:w="1945" w:type="dxa"/>
            <w:tcBorders>
              <w:top w:val="single" w:color="auto" w:sz="4" w:space="0"/>
              <w:left w:val="single" w:color="auto" w:sz="4" w:space="0"/>
              <w:bottom w:val="single" w:color="auto" w:sz="4" w:space="0"/>
              <w:right w:val="single" w:color="auto" w:sz="4" w:space="0"/>
            </w:tcBorders>
            <w:hideMark/>
          </w:tcPr>
          <w:p w:rsidR="004007F0" w:rsidP="00B82AD0" w:rsidRDefault="004007F0" w14:paraId="32E9C065" w14:textId="77777777">
            <w:pPr>
              <w:rPr>
                <w:rFonts w:ascii="Calibri" w:hAnsi="Calibri"/>
                <w:sz w:val="20"/>
                <w:szCs w:val="20"/>
              </w:rPr>
            </w:pPr>
            <w:r>
              <w:rPr>
                <w:rFonts w:ascii="Calibri" w:hAnsi="Calibri"/>
                <w:b/>
                <w:sz w:val="20"/>
                <w:szCs w:val="20"/>
              </w:rPr>
              <w:t xml:space="preserve">Termin </w:t>
            </w:r>
            <w:r>
              <w:rPr>
                <w:rFonts w:ascii="Calibri" w:hAnsi="Calibri"/>
                <w:sz w:val="20"/>
                <w:szCs w:val="20"/>
              </w:rPr>
              <w:t>(</w:t>
            </w:r>
            <w:proofErr w:type="spellStart"/>
            <w:r>
              <w:rPr>
                <w:rFonts w:ascii="Calibri" w:hAnsi="Calibri"/>
                <w:sz w:val="20"/>
                <w:szCs w:val="20"/>
              </w:rPr>
              <w:t>vt</w:t>
            </w:r>
            <w:proofErr w:type="spellEnd"/>
            <w:r>
              <w:rPr>
                <w:rFonts w:ascii="Calibri" w:hAnsi="Calibri"/>
                <w:sz w:val="20"/>
                <w:szCs w:val="20"/>
              </w:rPr>
              <w:t>/ht-år)</w:t>
            </w:r>
          </w:p>
          <w:p w:rsidRPr="00D24241" w:rsidR="004007F0" w:rsidP="00B82AD0" w:rsidRDefault="00D24241" w14:paraId="4C86C17A" w14:textId="6BBCB151">
            <w:pPr>
              <w:rPr>
                <w:rFonts w:asciiTheme="minorHAnsi" w:hAnsiTheme="minorHAnsi"/>
                <w:bCs/>
                <w:sz w:val="20"/>
                <w:szCs w:val="20"/>
              </w:rPr>
            </w:pPr>
            <w:r>
              <w:rPr>
                <w:rFonts w:asciiTheme="minorHAnsi" w:hAnsiTheme="minorHAnsi"/>
                <w:bCs/>
                <w:sz w:val="20"/>
                <w:szCs w:val="20"/>
              </w:rPr>
              <w:t>HT23</w:t>
            </w:r>
          </w:p>
        </w:tc>
        <w:tc>
          <w:tcPr>
            <w:tcW w:w="7371" w:type="dxa"/>
            <w:gridSpan w:val="2"/>
            <w:tcBorders>
              <w:top w:val="single" w:color="auto" w:sz="4" w:space="0"/>
              <w:left w:val="single" w:color="auto" w:sz="4" w:space="0"/>
              <w:bottom w:val="single" w:color="auto" w:sz="4" w:space="0"/>
              <w:right w:val="single" w:color="auto" w:sz="4" w:space="0"/>
            </w:tcBorders>
          </w:tcPr>
          <w:p w:rsidR="004007F0" w:rsidP="00B82AD0" w:rsidRDefault="004007F0" w14:paraId="68B9368A" w14:textId="77777777">
            <w:pPr>
              <w:rPr>
                <w:rFonts w:ascii="Calibri" w:hAnsi="Calibri"/>
                <w:b/>
                <w:sz w:val="20"/>
                <w:szCs w:val="20"/>
              </w:rPr>
            </w:pPr>
            <w:r>
              <w:rPr>
                <w:rFonts w:ascii="Calibri" w:hAnsi="Calibri"/>
                <w:b/>
                <w:sz w:val="20"/>
                <w:szCs w:val="20"/>
              </w:rPr>
              <w:t>Tidsperiod</w:t>
            </w:r>
          </w:p>
          <w:p w:rsidRPr="00D24241" w:rsidR="004220AA" w:rsidP="00826F9E" w:rsidRDefault="00D24241" w14:paraId="35DDD7A4" w14:textId="25D777F1">
            <w:pPr>
              <w:rPr>
                <w:rFonts w:asciiTheme="minorHAnsi" w:hAnsiTheme="minorHAnsi"/>
                <w:bCs/>
                <w:sz w:val="20"/>
                <w:szCs w:val="20"/>
              </w:rPr>
            </w:pPr>
            <w:r>
              <w:rPr>
                <w:rFonts w:asciiTheme="minorHAnsi" w:hAnsiTheme="minorHAnsi"/>
                <w:bCs/>
                <w:sz w:val="20"/>
                <w:szCs w:val="20"/>
              </w:rPr>
              <w:t>28/8-17/9 2023</w:t>
            </w:r>
          </w:p>
        </w:tc>
      </w:tr>
    </w:tbl>
    <w:p w:rsidR="004007F0" w:rsidP="004007F0" w:rsidRDefault="004007F0" w14:paraId="7F599EBC" w14:textId="77777777">
      <w:pPr>
        <w:rPr>
          <w:rFonts w:ascii="Calibri" w:hAnsi="Calibri"/>
          <w:b/>
        </w:rPr>
      </w:pPr>
    </w:p>
    <w:tbl>
      <w:tblPr>
        <w:tblStyle w:val="Tabellrutnt"/>
        <w:tblW w:w="9322" w:type="dxa"/>
        <w:tblLook w:val="04A0" w:firstRow="1" w:lastRow="0" w:firstColumn="1" w:lastColumn="0" w:noHBand="0" w:noVBand="1"/>
      </w:tblPr>
      <w:tblGrid>
        <w:gridCol w:w="4583"/>
        <w:gridCol w:w="4739"/>
      </w:tblGrid>
      <w:tr w:rsidR="004007F0" w:rsidTr="00B82AD0" w14:paraId="6179F951" w14:textId="77777777">
        <w:tc>
          <w:tcPr>
            <w:tcW w:w="4583" w:type="dxa"/>
            <w:tcBorders>
              <w:top w:val="single" w:color="auto" w:sz="4" w:space="0"/>
              <w:left w:val="single" w:color="auto" w:sz="4" w:space="0"/>
              <w:bottom w:val="single" w:color="auto" w:sz="4" w:space="0"/>
              <w:right w:val="single" w:color="auto" w:sz="4" w:space="0"/>
            </w:tcBorders>
          </w:tcPr>
          <w:p w:rsidR="004007F0" w:rsidP="00B82AD0" w:rsidRDefault="004007F0" w14:paraId="2C2B7BB9" w14:textId="77777777">
            <w:pPr>
              <w:rPr>
                <w:rFonts w:ascii="Calibri" w:hAnsi="Calibri"/>
                <w:b/>
                <w:sz w:val="20"/>
                <w:szCs w:val="20"/>
              </w:rPr>
            </w:pPr>
            <w:r>
              <w:rPr>
                <w:rFonts w:ascii="Calibri" w:hAnsi="Calibri"/>
                <w:b/>
                <w:sz w:val="20"/>
                <w:szCs w:val="20"/>
              </w:rPr>
              <w:t>Kursansvarig</w:t>
            </w:r>
          </w:p>
          <w:p w:rsidRPr="00D24241" w:rsidR="008E563C" w:rsidP="008E563C" w:rsidRDefault="00D24241" w14:paraId="0918347D" w14:textId="5C250074">
            <w:pPr>
              <w:rPr>
                <w:rFonts w:ascii="Calibri" w:hAnsi="Calibri"/>
                <w:bCs/>
                <w:sz w:val="20"/>
                <w:szCs w:val="20"/>
              </w:rPr>
            </w:pPr>
            <w:r>
              <w:rPr>
                <w:rFonts w:ascii="Calibri" w:hAnsi="Calibri"/>
                <w:bCs/>
                <w:sz w:val="20"/>
                <w:szCs w:val="20"/>
              </w:rPr>
              <w:t>Susanna Jernelöv</w:t>
            </w:r>
          </w:p>
        </w:tc>
        <w:tc>
          <w:tcPr>
            <w:tcW w:w="4739" w:type="dxa"/>
            <w:tcBorders>
              <w:top w:val="single" w:color="auto" w:sz="4" w:space="0"/>
              <w:left w:val="single" w:color="auto" w:sz="4" w:space="0"/>
              <w:bottom w:val="single" w:color="auto" w:sz="4" w:space="0"/>
              <w:right w:val="single" w:color="auto" w:sz="4" w:space="0"/>
            </w:tcBorders>
            <w:hideMark/>
          </w:tcPr>
          <w:p w:rsidR="004007F0" w:rsidP="00B82AD0" w:rsidRDefault="004007F0" w14:paraId="00A2445B" w14:textId="77777777">
            <w:pPr>
              <w:rPr>
                <w:rFonts w:ascii="Calibri" w:hAnsi="Calibri"/>
                <w:b/>
                <w:sz w:val="20"/>
                <w:szCs w:val="20"/>
              </w:rPr>
            </w:pPr>
            <w:r>
              <w:rPr>
                <w:rFonts w:ascii="Calibri" w:hAnsi="Calibri"/>
                <w:b/>
                <w:sz w:val="20"/>
                <w:szCs w:val="20"/>
              </w:rPr>
              <w:t>Examinator</w:t>
            </w:r>
          </w:p>
          <w:p w:rsidRPr="00D24241" w:rsidR="004007F0" w:rsidP="00B82AD0" w:rsidRDefault="00D24241" w14:paraId="6C24F939" w14:textId="17D2E3A6">
            <w:pPr>
              <w:rPr>
                <w:rFonts w:asciiTheme="minorHAnsi" w:hAnsiTheme="minorHAnsi"/>
                <w:bCs/>
                <w:sz w:val="20"/>
                <w:szCs w:val="20"/>
              </w:rPr>
            </w:pPr>
            <w:r>
              <w:rPr>
                <w:rFonts w:asciiTheme="minorHAnsi" w:hAnsiTheme="minorHAnsi"/>
                <w:bCs/>
                <w:sz w:val="20"/>
                <w:szCs w:val="20"/>
              </w:rPr>
              <w:t>Susanna Je</w:t>
            </w:r>
            <w:r w:rsidR="00F14BF5">
              <w:rPr>
                <w:rFonts w:asciiTheme="minorHAnsi" w:hAnsiTheme="minorHAnsi"/>
                <w:bCs/>
                <w:sz w:val="20"/>
                <w:szCs w:val="20"/>
              </w:rPr>
              <w:t>r</w:t>
            </w:r>
            <w:r>
              <w:rPr>
                <w:rFonts w:asciiTheme="minorHAnsi" w:hAnsiTheme="minorHAnsi"/>
                <w:bCs/>
                <w:sz w:val="20"/>
                <w:szCs w:val="20"/>
              </w:rPr>
              <w:t>nelöv</w:t>
            </w:r>
          </w:p>
        </w:tc>
      </w:tr>
      <w:tr w:rsidR="004007F0" w:rsidTr="00B82AD0" w14:paraId="777FCAE7" w14:textId="77777777">
        <w:tc>
          <w:tcPr>
            <w:tcW w:w="4583" w:type="dxa"/>
            <w:tcBorders>
              <w:top w:val="single" w:color="auto" w:sz="4" w:space="0"/>
              <w:left w:val="single" w:color="auto" w:sz="4" w:space="0"/>
              <w:bottom w:val="single" w:color="auto" w:sz="4" w:space="0"/>
              <w:right w:val="single" w:color="auto" w:sz="4" w:space="0"/>
            </w:tcBorders>
          </w:tcPr>
          <w:p w:rsidR="004007F0" w:rsidP="00B82AD0" w:rsidRDefault="004007F0" w14:paraId="1F5E7650" w14:textId="77777777">
            <w:pPr>
              <w:rPr>
                <w:rFonts w:ascii="Calibri" w:hAnsi="Calibri"/>
                <w:b/>
                <w:sz w:val="20"/>
                <w:szCs w:val="20"/>
              </w:rPr>
            </w:pPr>
            <w:r>
              <w:rPr>
                <w:rFonts w:ascii="Calibri" w:hAnsi="Calibri"/>
                <w:b/>
                <w:sz w:val="20"/>
                <w:szCs w:val="20"/>
              </w:rPr>
              <w:t>Momentansvariga lärare</w:t>
            </w:r>
          </w:p>
          <w:p w:rsidRPr="005E4941" w:rsidR="004007F0" w:rsidP="00B82AD0" w:rsidRDefault="004007F0" w14:paraId="05EDA565" w14:textId="77777777">
            <w:pPr>
              <w:rPr>
                <w:rFonts w:asciiTheme="minorHAnsi" w:hAnsiTheme="minorHAnsi"/>
                <w:b/>
                <w:sz w:val="20"/>
                <w:szCs w:val="20"/>
              </w:rPr>
            </w:pPr>
            <w:r w:rsidRPr="005E4941">
              <w:rPr>
                <w:rFonts w:asciiTheme="minorHAnsi" w:hAnsiTheme="minorHAnsi"/>
                <w:b/>
                <w:sz w:val="20"/>
                <w:szCs w:val="20"/>
              </w:rPr>
              <w:fldChar w:fldCharType="begin">
                <w:ffData>
                  <w:name w:val="Text8"/>
                  <w:enabled/>
                  <w:calcOnExit w:val="0"/>
                  <w:textInput/>
                </w:ffData>
              </w:fldChar>
            </w:r>
            <w:r w:rsidRPr="005E4941">
              <w:rPr>
                <w:rFonts w:asciiTheme="minorHAnsi" w:hAnsiTheme="minorHAnsi"/>
                <w:b/>
                <w:sz w:val="20"/>
                <w:szCs w:val="20"/>
              </w:rPr>
              <w:instrText xml:space="preserve"> FORMTEXT </w:instrText>
            </w:r>
            <w:r w:rsidRPr="005E4941">
              <w:rPr>
                <w:rFonts w:asciiTheme="minorHAnsi" w:hAnsiTheme="minorHAnsi"/>
                <w:b/>
                <w:sz w:val="20"/>
                <w:szCs w:val="20"/>
              </w:rPr>
            </w:r>
            <w:r w:rsidRPr="005E4941">
              <w:rPr>
                <w:rFonts w:asciiTheme="minorHAnsi" w:hAnsiTheme="minorHAnsi"/>
                <w:b/>
                <w:sz w:val="20"/>
                <w:szCs w:val="20"/>
              </w:rPr>
              <w:fldChar w:fldCharType="separate"/>
            </w:r>
            <w:r w:rsidRPr="005E4941">
              <w:rPr>
                <w:rFonts w:asciiTheme="minorHAnsi" w:hAnsiTheme="minorHAnsi"/>
                <w:b/>
                <w:noProof/>
                <w:sz w:val="20"/>
                <w:szCs w:val="20"/>
              </w:rPr>
              <w:t> </w:t>
            </w:r>
            <w:r w:rsidRPr="005E4941">
              <w:rPr>
                <w:rFonts w:asciiTheme="minorHAnsi" w:hAnsiTheme="minorHAnsi"/>
                <w:b/>
                <w:noProof/>
                <w:sz w:val="20"/>
                <w:szCs w:val="20"/>
              </w:rPr>
              <w:t> </w:t>
            </w:r>
            <w:r w:rsidRPr="005E4941">
              <w:rPr>
                <w:rFonts w:asciiTheme="minorHAnsi" w:hAnsiTheme="minorHAnsi"/>
                <w:b/>
                <w:noProof/>
                <w:sz w:val="20"/>
                <w:szCs w:val="20"/>
              </w:rPr>
              <w:t> </w:t>
            </w:r>
            <w:r w:rsidRPr="005E4941">
              <w:rPr>
                <w:rFonts w:asciiTheme="minorHAnsi" w:hAnsiTheme="minorHAnsi"/>
                <w:b/>
                <w:noProof/>
                <w:sz w:val="20"/>
                <w:szCs w:val="20"/>
              </w:rPr>
              <w:t> </w:t>
            </w:r>
            <w:r w:rsidRPr="005E4941">
              <w:rPr>
                <w:rFonts w:asciiTheme="minorHAnsi" w:hAnsiTheme="minorHAnsi"/>
                <w:b/>
                <w:noProof/>
                <w:sz w:val="20"/>
                <w:szCs w:val="20"/>
              </w:rPr>
              <w:t> </w:t>
            </w:r>
            <w:r w:rsidRPr="005E4941">
              <w:rPr>
                <w:rFonts w:asciiTheme="minorHAnsi" w:hAnsiTheme="minorHAnsi"/>
                <w:sz w:val="20"/>
                <w:szCs w:val="20"/>
              </w:rPr>
              <w:fldChar w:fldCharType="end"/>
            </w:r>
          </w:p>
          <w:p w:rsidR="004007F0" w:rsidP="00B82AD0" w:rsidRDefault="004007F0" w14:paraId="08EECE5D" w14:textId="77777777">
            <w:pPr>
              <w:rPr>
                <w:rFonts w:ascii="Calibri" w:hAnsi="Calibri"/>
                <w:b/>
                <w:sz w:val="20"/>
                <w:szCs w:val="20"/>
              </w:rPr>
            </w:pPr>
          </w:p>
        </w:tc>
        <w:tc>
          <w:tcPr>
            <w:tcW w:w="4739" w:type="dxa"/>
            <w:tcBorders>
              <w:top w:val="single" w:color="auto" w:sz="4" w:space="0"/>
              <w:left w:val="single" w:color="auto" w:sz="4" w:space="0"/>
              <w:bottom w:val="single" w:color="auto" w:sz="4" w:space="0"/>
              <w:right w:val="single" w:color="auto" w:sz="4" w:space="0"/>
            </w:tcBorders>
            <w:hideMark/>
          </w:tcPr>
          <w:p w:rsidR="004007F0" w:rsidP="00B82AD0" w:rsidRDefault="004007F0" w14:paraId="4C6F81E1" w14:textId="77777777">
            <w:pPr>
              <w:rPr>
                <w:rFonts w:ascii="Calibri" w:hAnsi="Calibri"/>
                <w:b/>
                <w:sz w:val="20"/>
                <w:szCs w:val="20"/>
              </w:rPr>
            </w:pPr>
            <w:r>
              <w:rPr>
                <w:rFonts w:ascii="Calibri" w:hAnsi="Calibri"/>
                <w:b/>
                <w:sz w:val="20"/>
                <w:szCs w:val="20"/>
              </w:rPr>
              <w:t xml:space="preserve">Övriga medverkande lärare </w:t>
            </w:r>
          </w:p>
          <w:p w:rsidRPr="00CF3786" w:rsidR="00F14BF5" w:rsidP="00F14BF5" w:rsidRDefault="00F14BF5" w14:paraId="3C01696D" w14:textId="5ECBF9B3">
            <w:pPr>
              <w:rPr>
                <w:rFonts w:asciiTheme="minorHAnsi" w:hAnsiTheme="minorHAnsi"/>
                <w:sz w:val="20"/>
                <w:szCs w:val="20"/>
              </w:rPr>
            </w:pPr>
            <w:r w:rsidRPr="00CF3786">
              <w:rPr>
                <w:rFonts w:asciiTheme="minorHAnsi" w:hAnsiTheme="minorHAnsi"/>
                <w:b/>
                <w:sz w:val="20"/>
                <w:szCs w:val="20"/>
              </w:rPr>
              <w:t>Moment 1:</w:t>
            </w:r>
            <w:r w:rsidRPr="00CF3786">
              <w:rPr>
                <w:rFonts w:asciiTheme="minorHAnsi" w:hAnsiTheme="minorHAnsi"/>
                <w:sz w:val="20"/>
                <w:szCs w:val="20"/>
              </w:rPr>
              <w:t xml:space="preserve"> </w:t>
            </w:r>
            <w:r w:rsidRPr="00F14BF5">
              <w:rPr>
                <w:rFonts w:asciiTheme="minorHAnsi" w:hAnsiTheme="minorHAnsi"/>
                <w:sz w:val="20"/>
                <w:szCs w:val="20"/>
              </w:rPr>
              <w:t>Erik Andersson,</w:t>
            </w:r>
            <w:r>
              <w:rPr>
                <w:rFonts w:asciiTheme="minorHAnsi" w:hAnsiTheme="minorHAnsi"/>
                <w:sz w:val="20"/>
                <w:szCs w:val="20"/>
              </w:rPr>
              <w:t xml:space="preserve"> </w:t>
            </w:r>
            <w:r w:rsidRPr="00CF3786">
              <w:rPr>
                <w:rFonts w:asciiTheme="minorHAnsi" w:hAnsiTheme="minorHAnsi"/>
                <w:sz w:val="20"/>
                <w:szCs w:val="20"/>
              </w:rPr>
              <w:t xml:space="preserve">Lotta Arborelius, John Axelsson, </w:t>
            </w:r>
            <w:r>
              <w:rPr>
                <w:rFonts w:asciiTheme="minorHAnsi" w:hAnsiTheme="minorHAnsi"/>
                <w:sz w:val="20"/>
                <w:szCs w:val="20"/>
              </w:rPr>
              <w:t xml:space="preserve">Richard Bränström, Elin Frögéli, Agneta Herlitz, Jens Högström, Ekaterina Ivanova, Björn Lindström, Elin Lindsäter, </w:t>
            </w:r>
            <w:r w:rsidRPr="00CF3786">
              <w:rPr>
                <w:rFonts w:asciiTheme="minorHAnsi" w:hAnsiTheme="minorHAnsi"/>
                <w:sz w:val="20"/>
                <w:szCs w:val="20"/>
              </w:rPr>
              <w:t xml:space="preserve">Bo Melin, </w:t>
            </w:r>
            <w:r w:rsidRPr="00F14BF5" w:rsidR="00347088">
              <w:rPr>
                <w:rFonts w:asciiTheme="minorHAnsi" w:hAnsiTheme="minorHAnsi"/>
                <w:sz w:val="20"/>
                <w:szCs w:val="20"/>
              </w:rPr>
              <w:t>Erik Hedman</w:t>
            </w:r>
            <w:r w:rsidR="00347088">
              <w:rPr>
                <w:rFonts w:asciiTheme="minorHAnsi" w:hAnsiTheme="minorHAnsi"/>
                <w:sz w:val="20"/>
                <w:szCs w:val="20"/>
              </w:rPr>
              <w:t xml:space="preserve"> </w:t>
            </w:r>
            <w:r w:rsidRPr="00F14BF5" w:rsidR="00347088">
              <w:rPr>
                <w:rFonts w:asciiTheme="minorHAnsi" w:hAnsiTheme="minorHAnsi"/>
                <w:sz w:val="20"/>
                <w:szCs w:val="20"/>
              </w:rPr>
              <w:t>Lagerlöf,</w:t>
            </w:r>
            <w:r w:rsidR="00347088">
              <w:rPr>
                <w:rFonts w:asciiTheme="minorHAnsi" w:hAnsiTheme="minorHAnsi"/>
                <w:sz w:val="20"/>
                <w:szCs w:val="20"/>
              </w:rPr>
              <w:t xml:space="preserve"> </w:t>
            </w:r>
            <w:r>
              <w:rPr>
                <w:rFonts w:asciiTheme="minorHAnsi" w:hAnsiTheme="minorHAnsi"/>
                <w:sz w:val="20"/>
                <w:szCs w:val="20"/>
              </w:rPr>
              <w:t xml:space="preserve">Erika J Laukka, </w:t>
            </w:r>
            <w:r w:rsidRPr="00CF3786">
              <w:rPr>
                <w:rFonts w:asciiTheme="minorHAnsi" w:hAnsiTheme="minorHAnsi"/>
                <w:sz w:val="20"/>
                <w:szCs w:val="20"/>
              </w:rPr>
              <w:t xml:space="preserve">Andreas Olsson, </w:t>
            </w:r>
            <w:r>
              <w:rPr>
                <w:rFonts w:asciiTheme="minorHAnsi" w:hAnsiTheme="minorHAnsi"/>
                <w:sz w:val="20"/>
                <w:szCs w:val="20"/>
              </w:rPr>
              <w:t xml:space="preserve">Philip Pärnamets, Ann Rosén, Ida Selbing, </w:t>
            </w:r>
            <w:r w:rsidRPr="00CF3786">
              <w:rPr>
                <w:rFonts w:asciiTheme="minorHAnsi" w:hAnsiTheme="minorHAnsi"/>
                <w:sz w:val="20"/>
                <w:szCs w:val="20"/>
              </w:rPr>
              <w:t>Lisa Thorell</w:t>
            </w:r>
            <w:r>
              <w:rPr>
                <w:rFonts w:asciiTheme="minorHAnsi" w:hAnsiTheme="minorHAnsi"/>
                <w:sz w:val="20"/>
                <w:szCs w:val="20"/>
              </w:rPr>
              <w:t xml:space="preserve">, Evelina Thunell, Tove Wahlund, Sara Widén </w:t>
            </w:r>
          </w:p>
          <w:p w:rsidRPr="00833F27" w:rsidR="004007F0" w:rsidP="00F14BF5" w:rsidRDefault="00F14BF5" w14:paraId="6CD66223" w14:textId="73330CCB">
            <w:pPr>
              <w:rPr>
                <w:rFonts w:asciiTheme="minorHAnsi" w:hAnsiTheme="minorHAnsi"/>
                <w:b/>
                <w:sz w:val="20"/>
                <w:szCs w:val="20"/>
              </w:rPr>
            </w:pPr>
            <w:r w:rsidRPr="00BB61D8">
              <w:rPr>
                <w:rFonts w:asciiTheme="minorHAnsi" w:hAnsiTheme="minorHAnsi"/>
                <w:b/>
                <w:sz w:val="20"/>
                <w:szCs w:val="20"/>
              </w:rPr>
              <w:t>Moment 2:</w:t>
            </w:r>
            <w:r w:rsidRPr="00CF3786">
              <w:rPr>
                <w:rFonts w:asciiTheme="minorHAnsi" w:hAnsiTheme="minorHAnsi"/>
                <w:sz w:val="20"/>
                <w:szCs w:val="20"/>
              </w:rPr>
              <w:t xml:space="preserve"> </w:t>
            </w:r>
            <w:r>
              <w:rPr>
                <w:rFonts w:asciiTheme="minorHAnsi" w:hAnsiTheme="minorHAnsi"/>
                <w:sz w:val="20"/>
                <w:szCs w:val="20"/>
              </w:rPr>
              <w:t xml:space="preserve">Thomas Adolfsson, </w:t>
            </w:r>
            <w:r w:rsidR="00347088">
              <w:rPr>
                <w:rFonts w:asciiTheme="minorHAnsi" w:hAnsiTheme="minorHAnsi"/>
                <w:sz w:val="20"/>
                <w:szCs w:val="20"/>
              </w:rPr>
              <w:t xml:space="preserve">Cristina Dávila Andersson, </w:t>
            </w:r>
            <w:r w:rsidRPr="00BB61D8">
              <w:rPr>
                <w:rFonts w:asciiTheme="minorHAnsi" w:hAnsiTheme="minorHAnsi"/>
                <w:sz w:val="20"/>
                <w:szCs w:val="20"/>
              </w:rPr>
              <w:t>Martin Björklind,</w:t>
            </w:r>
            <w:r>
              <w:rPr>
                <w:rFonts w:asciiTheme="minorHAnsi" w:hAnsiTheme="minorHAnsi"/>
                <w:sz w:val="20"/>
                <w:szCs w:val="20"/>
              </w:rPr>
              <w:t xml:space="preserve"> Pontus Bjurner, Maria Cassel, Sara Henrysson </w:t>
            </w:r>
            <w:r w:rsidRPr="00BB61D8">
              <w:rPr>
                <w:rFonts w:asciiTheme="minorHAnsi" w:hAnsiTheme="minorHAnsi"/>
                <w:sz w:val="20"/>
                <w:szCs w:val="20"/>
              </w:rPr>
              <w:t xml:space="preserve">Eidvall, </w:t>
            </w:r>
            <w:r w:rsidR="00347088">
              <w:rPr>
                <w:rFonts w:asciiTheme="minorHAnsi" w:hAnsiTheme="minorHAnsi"/>
                <w:sz w:val="20"/>
                <w:szCs w:val="20"/>
              </w:rPr>
              <w:t xml:space="preserve">Erik Forsell, </w:t>
            </w:r>
            <w:r w:rsidRPr="00BB61D8">
              <w:rPr>
                <w:rFonts w:asciiTheme="minorHAnsi" w:hAnsiTheme="minorHAnsi"/>
                <w:sz w:val="20"/>
                <w:szCs w:val="20"/>
              </w:rPr>
              <w:t xml:space="preserve">Tove Hultman-Boye, </w:t>
            </w:r>
            <w:proofErr w:type="spellStart"/>
            <w:r w:rsidR="00347088">
              <w:rPr>
                <w:rFonts w:asciiTheme="minorHAnsi" w:hAnsiTheme="minorHAnsi"/>
                <w:sz w:val="20"/>
                <w:szCs w:val="20"/>
              </w:rPr>
              <w:t>Vilgor</w:t>
            </w:r>
            <w:proofErr w:type="spellEnd"/>
            <w:r w:rsidR="00347088">
              <w:rPr>
                <w:rFonts w:asciiTheme="minorHAnsi" w:hAnsiTheme="minorHAnsi"/>
                <w:sz w:val="20"/>
                <w:szCs w:val="20"/>
              </w:rPr>
              <w:t xml:space="preserve"> </w:t>
            </w:r>
            <w:proofErr w:type="spellStart"/>
            <w:r w:rsidR="00347088">
              <w:rPr>
                <w:rFonts w:asciiTheme="minorHAnsi" w:hAnsiTheme="minorHAnsi"/>
                <w:sz w:val="20"/>
                <w:szCs w:val="20"/>
              </w:rPr>
              <w:t>Huhn</w:t>
            </w:r>
            <w:proofErr w:type="spellEnd"/>
            <w:r w:rsidR="00347088">
              <w:rPr>
                <w:rFonts w:asciiTheme="minorHAnsi" w:hAnsiTheme="minorHAnsi"/>
                <w:sz w:val="20"/>
                <w:szCs w:val="20"/>
              </w:rPr>
              <w:t xml:space="preserve">, Jens Högström, </w:t>
            </w:r>
            <w:r w:rsidR="003029AF">
              <w:rPr>
                <w:rFonts w:asciiTheme="minorHAnsi" w:hAnsiTheme="minorHAnsi"/>
                <w:sz w:val="20"/>
                <w:szCs w:val="20"/>
              </w:rPr>
              <w:t>Ekaterina Ivanova,</w:t>
            </w:r>
            <w:r w:rsidRPr="00BB61D8" w:rsidR="003029AF">
              <w:rPr>
                <w:rFonts w:asciiTheme="minorHAnsi" w:hAnsiTheme="minorHAnsi"/>
                <w:sz w:val="20"/>
                <w:szCs w:val="20"/>
              </w:rPr>
              <w:t xml:space="preserve"> </w:t>
            </w:r>
            <w:r w:rsidRPr="00BB61D8">
              <w:rPr>
                <w:rFonts w:asciiTheme="minorHAnsi" w:hAnsiTheme="minorHAnsi"/>
                <w:sz w:val="20"/>
                <w:szCs w:val="20"/>
              </w:rPr>
              <w:t>Jonny Klingvall,</w:t>
            </w:r>
            <w:r w:rsidR="00347088">
              <w:rPr>
                <w:rFonts w:asciiTheme="minorHAnsi" w:hAnsiTheme="minorHAnsi"/>
                <w:sz w:val="20"/>
                <w:szCs w:val="20"/>
              </w:rPr>
              <w:t xml:space="preserve"> </w:t>
            </w:r>
            <w:r w:rsidRPr="00BB61D8" w:rsidR="00347088">
              <w:rPr>
                <w:rFonts w:asciiTheme="minorHAnsi" w:hAnsiTheme="minorHAnsi"/>
                <w:sz w:val="20"/>
                <w:szCs w:val="20"/>
              </w:rPr>
              <w:t>Martin Kraep</w:t>
            </w:r>
            <w:r w:rsidR="00347088">
              <w:rPr>
                <w:rFonts w:asciiTheme="minorHAnsi" w:hAnsiTheme="minorHAnsi"/>
                <w:sz w:val="20"/>
                <w:szCs w:val="20"/>
              </w:rPr>
              <w:t xml:space="preserve">elien, Henning Lindholm, Elin Lindsäter, Milagros Llenas, Åsa Prestby Magnusson, </w:t>
            </w:r>
            <w:r>
              <w:rPr>
                <w:rFonts w:asciiTheme="minorHAnsi" w:hAnsiTheme="minorHAnsi"/>
                <w:sz w:val="20"/>
                <w:szCs w:val="20"/>
              </w:rPr>
              <w:t xml:space="preserve">Gustav Nilsson, </w:t>
            </w:r>
            <w:r w:rsidR="00347088">
              <w:rPr>
                <w:rFonts w:asciiTheme="minorHAnsi" w:hAnsiTheme="minorHAnsi"/>
                <w:sz w:val="20"/>
                <w:szCs w:val="20"/>
              </w:rPr>
              <w:t xml:space="preserve">Ann Rosén, </w:t>
            </w:r>
            <w:proofErr w:type="spellStart"/>
            <w:r w:rsidRPr="00BB61D8">
              <w:rPr>
                <w:rFonts w:asciiTheme="minorHAnsi" w:hAnsiTheme="minorHAnsi"/>
                <w:sz w:val="20"/>
                <w:szCs w:val="20"/>
              </w:rPr>
              <w:t>Gunnela</w:t>
            </w:r>
            <w:proofErr w:type="spellEnd"/>
            <w:r w:rsidRPr="00BB61D8">
              <w:rPr>
                <w:rFonts w:asciiTheme="minorHAnsi" w:hAnsiTheme="minorHAnsi"/>
                <w:sz w:val="20"/>
                <w:szCs w:val="20"/>
              </w:rPr>
              <w:t xml:space="preserve"> Westlander</w:t>
            </w:r>
            <w:r>
              <w:rPr>
                <w:rFonts w:asciiTheme="minorHAnsi" w:hAnsiTheme="minorHAnsi"/>
                <w:sz w:val="20"/>
                <w:szCs w:val="20"/>
              </w:rPr>
              <w:t xml:space="preserve"> (inspelad)</w:t>
            </w:r>
          </w:p>
        </w:tc>
      </w:tr>
    </w:tbl>
    <w:p w:rsidR="004007F0" w:rsidP="004007F0" w:rsidRDefault="004007F0" w14:paraId="7C97F939" w14:textId="77777777">
      <w:pPr>
        <w:rPr>
          <w:rFonts w:ascii="Calibri" w:hAnsi="Calibri"/>
          <w:b/>
        </w:rPr>
      </w:pPr>
    </w:p>
    <w:tbl>
      <w:tblPr>
        <w:tblStyle w:val="Tabellrutnt"/>
        <w:tblW w:w="9322" w:type="dxa"/>
        <w:tblLook w:val="04A0" w:firstRow="1" w:lastRow="0" w:firstColumn="1" w:lastColumn="0" w:noHBand="0" w:noVBand="1"/>
      </w:tblPr>
      <w:tblGrid>
        <w:gridCol w:w="2660"/>
        <w:gridCol w:w="3260"/>
        <w:gridCol w:w="3402"/>
      </w:tblGrid>
      <w:tr w:rsidR="004007F0" w:rsidTr="00B82AD0" w14:paraId="07E7E5DC" w14:textId="77777777">
        <w:tc>
          <w:tcPr>
            <w:tcW w:w="2660" w:type="dxa"/>
            <w:tcBorders>
              <w:top w:val="single" w:color="auto" w:sz="4" w:space="0"/>
              <w:left w:val="single" w:color="auto" w:sz="4" w:space="0"/>
              <w:bottom w:val="single" w:color="auto" w:sz="4" w:space="0"/>
              <w:right w:val="single" w:color="auto" w:sz="4" w:space="0"/>
            </w:tcBorders>
            <w:hideMark/>
          </w:tcPr>
          <w:p w:rsidR="004007F0" w:rsidP="00B82AD0" w:rsidRDefault="004007F0" w14:paraId="6D4102E7" w14:textId="13700CA0">
            <w:pPr>
              <w:rPr>
                <w:rFonts w:ascii="Calibri" w:hAnsi="Calibri"/>
                <w:b/>
                <w:sz w:val="20"/>
                <w:szCs w:val="20"/>
              </w:rPr>
            </w:pPr>
            <w:r>
              <w:rPr>
                <w:rFonts w:ascii="Calibri" w:hAnsi="Calibri"/>
                <w:b/>
                <w:sz w:val="20"/>
                <w:szCs w:val="20"/>
              </w:rPr>
              <w:t>Antal studenter</w:t>
            </w:r>
            <w:r w:rsidR="002A1B1B">
              <w:rPr>
                <w:rStyle w:val="Fotnotsreferens"/>
                <w:rFonts w:ascii="Calibri" w:hAnsi="Calibri"/>
                <w:b/>
                <w:sz w:val="20"/>
                <w:szCs w:val="20"/>
              </w:rPr>
              <w:footnoteReference w:id="1"/>
            </w:r>
            <w:r>
              <w:rPr>
                <w:rFonts w:ascii="Calibri" w:hAnsi="Calibri"/>
                <w:b/>
                <w:sz w:val="20"/>
                <w:szCs w:val="20"/>
              </w:rPr>
              <w:t xml:space="preserve"> vid treveckorskontrollen</w:t>
            </w:r>
          </w:p>
          <w:p w:rsidRPr="00611EF6" w:rsidR="004007F0" w:rsidP="00B82AD0" w:rsidRDefault="004007F0" w14:paraId="72195A37" w14:textId="7E93CFCF">
            <w:pPr>
              <w:rPr>
                <w:rFonts w:asciiTheme="minorHAnsi" w:hAnsiTheme="minorHAnsi"/>
                <w:sz w:val="20"/>
                <w:szCs w:val="20"/>
              </w:rPr>
            </w:pPr>
          </w:p>
          <w:p w:rsidRPr="00D24241" w:rsidR="004007F0" w:rsidP="00B82AD0" w:rsidRDefault="00D24241" w14:paraId="51A6EB63" w14:textId="5A70AE9D">
            <w:pPr>
              <w:rPr>
                <w:rFonts w:ascii="Calibri" w:hAnsi="Calibri"/>
                <w:bCs/>
                <w:sz w:val="20"/>
                <w:szCs w:val="20"/>
              </w:rPr>
            </w:pPr>
            <w:r>
              <w:rPr>
                <w:rFonts w:ascii="Calibri" w:hAnsi="Calibri"/>
                <w:bCs/>
                <w:sz w:val="20"/>
                <w:szCs w:val="20"/>
              </w:rPr>
              <w:t>-</w:t>
            </w:r>
          </w:p>
        </w:tc>
        <w:tc>
          <w:tcPr>
            <w:tcW w:w="3260" w:type="dxa"/>
            <w:tcBorders>
              <w:top w:val="single" w:color="auto" w:sz="4" w:space="0"/>
              <w:left w:val="single" w:color="auto" w:sz="4" w:space="0"/>
              <w:bottom w:val="single" w:color="auto" w:sz="4" w:space="0"/>
              <w:right w:val="single" w:color="auto" w:sz="4" w:space="0"/>
            </w:tcBorders>
          </w:tcPr>
          <w:p w:rsidR="004007F0" w:rsidP="00B82AD0" w:rsidRDefault="004007F0" w14:paraId="0BA1151A" w14:textId="034EE83A">
            <w:pPr>
              <w:rPr>
                <w:rFonts w:ascii="Calibri" w:hAnsi="Calibri"/>
                <w:b/>
                <w:sz w:val="20"/>
                <w:szCs w:val="20"/>
              </w:rPr>
            </w:pPr>
            <w:r>
              <w:rPr>
                <w:rFonts w:ascii="Calibri" w:hAnsi="Calibri"/>
                <w:b/>
                <w:sz w:val="20"/>
                <w:szCs w:val="20"/>
              </w:rPr>
              <w:t>An</w:t>
            </w:r>
            <w:r w:rsidR="002B0FBD">
              <w:rPr>
                <w:rFonts w:ascii="Calibri" w:hAnsi="Calibri"/>
                <w:b/>
                <w:sz w:val="20"/>
                <w:szCs w:val="20"/>
              </w:rPr>
              <w:t xml:space="preserve">tal </w:t>
            </w:r>
            <w:r w:rsidR="001434DF">
              <w:rPr>
                <w:rFonts w:ascii="Calibri" w:hAnsi="Calibri"/>
                <w:b/>
                <w:sz w:val="20"/>
                <w:szCs w:val="20"/>
              </w:rPr>
              <w:t xml:space="preserve">och andel (%) </w:t>
            </w:r>
            <w:r w:rsidR="002B0FBD">
              <w:rPr>
                <w:rFonts w:ascii="Calibri" w:hAnsi="Calibri"/>
                <w:b/>
                <w:sz w:val="20"/>
                <w:szCs w:val="20"/>
              </w:rPr>
              <w:t>godkända studenter fyra veckor efter kursens slut</w:t>
            </w:r>
          </w:p>
          <w:p w:rsidRPr="00C00910" w:rsidR="004007F0" w:rsidP="00B82AD0" w:rsidRDefault="007D1CF5" w14:paraId="3DB33BA5" w14:textId="6C4BE167">
            <w:pPr>
              <w:rPr>
                <w:rFonts w:ascii="Calibri" w:hAnsi="Calibri"/>
                <w:sz w:val="20"/>
                <w:szCs w:val="20"/>
              </w:rPr>
            </w:pPr>
            <w:r>
              <w:rPr>
                <w:rFonts w:ascii="Calibri" w:hAnsi="Calibri"/>
                <w:sz w:val="20"/>
                <w:szCs w:val="20"/>
              </w:rPr>
              <w:t>47 / 78%</w:t>
            </w:r>
          </w:p>
          <w:p w:rsidR="004007F0" w:rsidP="00B82AD0" w:rsidRDefault="004007F0" w14:paraId="2004016F" w14:textId="77777777">
            <w:pPr>
              <w:rPr>
                <w:rFonts w:ascii="Calibri" w:hAnsi="Calibri"/>
                <w:b/>
                <w:sz w:val="20"/>
                <w:szCs w:val="20"/>
              </w:rPr>
            </w:pPr>
          </w:p>
        </w:tc>
        <w:tc>
          <w:tcPr>
            <w:tcW w:w="3402" w:type="dxa"/>
            <w:tcBorders>
              <w:top w:val="single" w:color="auto" w:sz="4" w:space="0"/>
              <w:left w:val="single" w:color="auto" w:sz="4" w:space="0"/>
              <w:bottom w:val="single" w:color="auto" w:sz="4" w:space="0"/>
              <w:right w:val="single" w:color="auto" w:sz="4" w:space="0"/>
            </w:tcBorders>
            <w:hideMark/>
          </w:tcPr>
          <w:p w:rsidR="004007F0" w:rsidP="00B82AD0" w:rsidRDefault="004007F0" w14:paraId="54B7C6A8" w14:textId="5F6940F3">
            <w:pPr>
              <w:rPr>
                <w:rFonts w:ascii="Calibri" w:hAnsi="Calibri"/>
                <w:b/>
                <w:sz w:val="20"/>
                <w:szCs w:val="20"/>
              </w:rPr>
            </w:pPr>
            <w:r>
              <w:rPr>
                <w:rFonts w:ascii="Calibri" w:hAnsi="Calibri"/>
                <w:b/>
                <w:sz w:val="20"/>
                <w:szCs w:val="20"/>
              </w:rPr>
              <w:t xml:space="preserve">Svarsfrekvens </w:t>
            </w:r>
            <w:r w:rsidR="002B0FBD">
              <w:rPr>
                <w:rFonts w:ascii="Calibri" w:hAnsi="Calibri"/>
                <w:b/>
                <w:sz w:val="20"/>
                <w:szCs w:val="20"/>
              </w:rPr>
              <w:t xml:space="preserve">(%) </w:t>
            </w:r>
            <w:r>
              <w:rPr>
                <w:rFonts w:ascii="Calibri" w:hAnsi="Calibri"/>
                <w:b/>
                <w:sz w:val="20"/>
                <w:szCs w:val="20"/>
              </w:rPr>
              <w:t>kursvärderingsenkät</w:t>
            </w:r>
          </w:p>
          <w:p w:rsidRPr="00C00910" w:rsidR="004007F0" w:rsidP="00B82AD0" w:rsidRDefault="00D24241" w14:paraId="294CF1E0" w14:textId="29FDBDFF">
            <w:pPr>
              <w:rPr>
                <w:rFonts w:ascii="Calibri" w:hAnsi="Calibri"/>
                <w:sz w:val="20"/>
                <w:szCs w:val="20"/>
              </w:rPr>
            </w:pPr>
            <w:r>
              <w:rPr>
                <w:rFonts w:ascii="Calibri" w:hAnsi="Calibri"/>
                <w:sz w:val="20"/>
                <w:szCs w:val="20"/>
              </w:rPr>
              <w:t>56%</w:t>
            </w:r>
          </w:p>
        </w:tc>
      </w:tr>
      <w:tr w:rsidR="004007F0" w:rsidTr="00B82AD0" w14:paraId="5C05F732" w14:textId="77777777">
        <w:tc>
          <w:tcPr>
            <w:tcW w:w="9322" w:type="dxa"/>
            <w:gridSpan w:val="3"/>
            <w:tcBorders>
              <w:top w:val="single" w:color="auto" w:sz="4" w:space="0"/>
              <w:left w:val="single" w:color="auto" w:sz="4" w:space="0"/>
              <w:bottom w:val="single" w:color="auto" w:sz="4" w:space="0"/>
              <w:right w:val="single" w:color="auto" w:sz="4" w:space="0"/>
            </w:tcBorders>
          </w:tcPr>
          <w:p w:rsidR="004007F0" w:rsidP="00B82AD0" w:rsidRDefault="004007F0" w14:paraId="6669E756" w14:textId="77777777">
            <w:pPr>
              <w:rPr>
                <w:rFonts w:ascii="Calibri" w:hAnsi="Calibri"/>
                <w:sz w:val="20"/>
                <w:szCs w:val="20"/>
              </w:rPr>
            </w:pPr>
            <w:r>
              <w:rPr>
                <w:rFonts w:ascii="Calibri" w:hAnsi="Calibri"/>
                <w:b/>
                <w:sz w:val="20"/>
                <w:szCs w:val="20"/>
              </w:rPr>
              <w:t xml:space="preserve">Övriga metoder för studentinflytande </w:t>
            </w:r>
            <w:r>
              <w:rPr>
                <w:rFonts w:ascii="Calibri" w:hAnsi="Calibri"/>
                <w:sz w:val="20"/>
                <w:szCs w:val="20"/>
              </w:rPr>
              <w:t xml:space="preserve">(utöver avslutande kursvärdering) </w:t>
            </w:r>
          </w:p>
          <w:p w:rsidRPr="00C00910" w:rsidR="004007F0" w:rsidP="00B82AD0" w:rsidRDefault="00A917C2" w14:paraId="07DCB3D9" w14:textId="5CF062D3">
            <w:pPr>
              <w:rPr>
                <w:rFonts w:ascii="Calibri" w:hAnsi="Calibri"/>
                <w:sz w:val="20"/>
                <w:szCs w:val="20"/>
              </w:rPr>
            </w:pPr>
            <w:r>
              <w:rPr>
                <w:rFonts w:ascii="Calibri" w:hAnsi="Calibri"/>
                <w:sz w:val="20"/>
                <w:szCs w:val="20"/>
              </w:rPr>
              <w:t>Direkta kommentarer och diskussioner med studenterna under kursens gång.</w:t>
            </w:r>
          </w:p>
          <w:p w:rsidR="004007F0" w:rsidP="00B82AD0" w:rsidRDefault="004007F0" w14:paraId="38EC4AFF" w14:textId="77777777">
            <w:pPr>
              <w:rPr>
                <w:rFonts w:ascii="Calibri" w:hAnsi="Calibri"/>
                <w:b/>
                <w:sz w:val="20"/>
                <w:szCs w:val="20"/>
              </w:rPr>
            </w:pPr>
          </w:p>
        </w:tc>
      </w:tr>
      <w:tr w:rsidR="004007F0" w:rsidTr="00B82AD0" w14:paraId="43935A8C" w14:textId="77777777">
        <w:tc>
          <w:tcPr>
            <w:tcW w:w="9322" w:type="dxa"/>
            <w:gridSpan w:val="3"/>
            <w:tcBorders>
              <w:top w:val="single" w:color="auto" w:sz="4" w:space="0"/>
              <w:left w:val="single" w:color="auto" w:sz="4" w:space="0"/>
              <w:bottom w:val="single" w:color="auto" w:sz="4" w:space="0"/>
              <w:right w:val="single" w:color="auto" w:sz="4" w:space="0"/>
            </w:tcBorders>
          </w:tcPr>
          <w:p w:rsidR="004007F0" w:rsidP="00B82AD0" w:rsidRDefault="004007F0" w14:paraId="6BE91BD8" w14:textId="1F1B813B">
            <w:pPr>
              <w:rPr>
                <w:rFonts w:ascii="Calibri" w:hAnsi="Calibri"/>
                <w:b/>
                <w:sz w:val="20"/>
                <w:szCs w:val="20"/>
              </w:rPr>
            </w:pPr>
            <w:r>
              <w:rPr>
                <w:rFonts w:ascii="Calibri" w:hAnsi="Calibri"/>
                <w:b/>
                <w:sz w:val="20"/>
                <w:szCs w:val="20"/>
              </w:rPr>
              <w:t>Återkopp</w:t>
            </w:r>
            <w:r w:rsidR="00BF7364">
              <w:rPr>
                <w:rFonts w:ascii="Calibri" w:hAnsi="Calibri"/>
                <w:b/>
                <w:sz w:val="20"/>
                <w:szCs w:val="20"/>
              </w:rPr>
              <w:t>l</w:t>
            </w:r>
            <w:r>
              <w:rPr>
                <w:rFonts w:ascii="Calibri" w:hAnsi="Calibri"/>
                <w:b/>
                <w:sz w:val="20"/>
                <w:szCs w:val="20"/>
              </w:rPr>
              <w:t>ing av kursvärderingsresultat till studenterna</w:t>
            </w:r>
          </w:p>
          <w:p w:rsidRPr="00C00910" w:rsidR="004007F0" w:rsidP="00B82AD0" w:rsidRDefault="004007F0" w14:paraId="68DE0FC6" w14:textId="77777777">
            <w:pPr>
              <w:rPr>
                <w:rFonts w:ascii="Calibri" w:hAnsi="Calibri"/>
                <w:sz w:val="20"/>
                <w:szCs w:val="20"/>
              </w:rPr>
            </w:pPr>
            <w:r w:rsidRPr="00C00910">
              <w:rPr>
                <w:rFonts w:ascii="Calibri" w:hAnsi="Calibri"/>
                <w:sz w:val="20"/>
                <w:szCs w:val="20"/>
              </w:rPr>
              <w:fldChar w:fldCharType="begin">
                <w:ffData>
                  <w:name w:val="Text10"/>
                  <w:enabled/>
                  <w:calcOnExit w:val="0"/>
                  <w:textInput/>
                </w:ffData>
              </w:fldChar>
            </w:r>
            <w:r w:rsidRPr="00C00910">
              <w:rPr>
                <w:rFonts w:ascii="Calibri" w:hAnsi="Calibri"/>
                <w:sz w:val="20"/>
                <w:szCs w:val="20"/>
              </w:rPr>
              <w:instrText xml:space="preserve"> FORMTEXT </w:instrText>
            </w:r>
            <w:r w:rsidRPr="00C00910">
              <w:rPr>
                <w:rFonts w:ascii="Calibri" w:hAnsi="Calibri"/>
                <w:sz w:val="20"/>
                <w:szCs w:val="20"/>
              </w:rPr>
            </w:r>
            <w:r w:rsidRPr="00C00910">
              <w:rPr>
                <w:rFonts w:ascii="Calibri" w:hAnsi="Calibri"/>
                <w:sz w:val="20"/>
                <w:szCs w:val="20"/>
              </w:rPr>
              <w:fldChar w:fldCharType="separate"/>
            </w:r>
            <w:r w:rsidRPr="00C00910">
              <w:rPr>
                <w:rFonts w:ascii="Calibri" w:hAnsi="Calibri"/>
                <w:noProof/>
                <w:sz w:val="20"/>
                <w:szCs w:val="20"/>
              </w:rPr>
              <w:t> </w:t>
            </w:r>
            <w:r w:rsidRPr="00C00910">
              <w:rPr>
                <w:rFonts w:ascii="Calibri" w:hAnsi="Calibri"/>
                <w:noProof/>
                <w:sz w:val="20"/>
                <w:szCs w:val="20"/>
              </w:rPr>
              <w:t> </w:t>
            </w:r>
            <w:r w:rsidRPr="00C00910">
              <w:rPr>
                <w:rFonts w:ascii="Calibri" w:hAnsi="Calibri"/>
                <w:noProof/>
                <w:sz w:val="20"/>
                <w:szCs w:val="20"/>
              </w:rPr>
              <w:t> </w:t>
            </w:r>
            <w:r w:rsidRPr="00C00910">
              <w:rPr>
                <w:rFonts w:ascii="Calibri" w:hAnsi="Calibri"/>
                <w:noProof/>
                <w:sz w:val="20"/>
                <w:szCs w:val="20"/>
              </w:rPr>
              <w:t> </w:t>
            </w:r>
            <w:r w:rsidRPr="00C00910">
              <w:rPr>
                <w:rFonts w:ascii="Calibri" w:hAnsi="Calibri"/>
                <w:noProof/>
                <w:sz w:val="20"/>
                <w:szCs w:val="20"/>
              </w:rPr>
              <w:t> </w:t>
            </w:r>
            <w:r w:rsidRPr="00C00910">
              <w:rPr>
                <w:rFonts w:ascii="Calibri" w:hAnsi="Calibri"/>
                <w:sz w:val="20"/>
                <w:szCs w:val="20"/>
              </w:rPr>
              <w:fldChar w:fldCharType="end"/>
            </w:r>
          </w:p>
          <w:p w:rsidR="004007F0" w:rsidP="00B82AD0" w:rsidRDefault="004007F0" w14:paraId="2A1004C2" w14:textId="77777777">
            <w:pPr>
              <w:rPr>
                <w:rFonts w:ascii="Calibri" w:hAnsi="Calibri"/>
                <w:b/>
                <w:sz w:val="20"/>
                <w:szCs w:val="20"/>
              </w:rPr>
            </w:pPr>
          </w:p>
        </w:tc>
      </w:tr>
    </w:tbl>
    <w:p w:rsidR="004007F0" w:rsidP="004007F0" w:rsidRDefault="004007F0" w14:paraId="07057F0F" w14:textId="77777777">
      <w:pPr>
        <w:pStyle w:val="Rubrik4"/>
        <w:rPr>
          <w:sz w:val="24"/>
          <w:szCs w:val="24"/>
        </w:rPr>
      </w:pPr>
      <w:r>
        <w:t>Observera att…</w:t>
      </w:r>
      <w:r>
        <w:rPr>
          <w:sz w:val="24"/>
          <w:szCs w:val="24"/>
        </w:rPr>
        <w:t xml:space="preserve"> </w:t>
      </w:r>
    </w:p>
    <w:p w:rsidRPr="00875F1D" w:rsidR="00C37447" w:rsidP="00C37447" w:rsidRDefault="00C37447" w14:paraId="353A39BB" w14:textId="404AD78E">
      <w:pPr>
        <w:pBdr>
          <w:top w:val="single" w:color="auto" w:sz="4" w:space="1"/>
          <w:left w:val="single" w:color="auto" w:sz="4" w:space="4"/>
          <w:bottom w:val="single" w:color="auto" w:sz="4" w:space="1"/>
          <w:right w:val="single" w:color="auto" w:sz="4" w:space="0"/>
        </w:pBdr>
        <w:rPr>
          <w:rFonts w:ascii="Calibri" w:hAnsi="Calibri"/>
          <w:strike/>
          <w:sz w:val="22"/>
          <w:szCs w:val="22"/>
        </w:rPr>
      </w:pPr>
      <w:r>
        <w:rPr>
          <w:rFonts w:ascii="Calibri" w:hAnsi="Calibri"/>
          <w:sz w:val="22"/>
          <w:szCs w:val="22"/>
        </w:rPr>
        <w:t>Analysen ska (tillsammans med sammanfattande kvantitativ sammanställning av studenternas kursvärde</w:t>
      </w:r>
      <w:r w:rsidR="007179A9">
        <w:rPr>
          <w:rFonts w:ascii="Calibri" w:hAnsi="Calibri"/>
          <w:sz w:val="22"/>
          <w:szCs w:val="22"/>
        </w:rPr>
        <w:t>ring) delges programrådet</w:t>
      </w:r>
      <w:r w:rsidR="00140388">
        <w:rPr>
          <w:rFonts w:ascii="Calibri" w:hAnsi="Calibri"/>
          <w:sz w:val="22"/>
          <w:szCs w:val="22"/>
        </w:rPr>
        <w:t>.</w:t>
      </w:r>
      <w:r>
        <w:rPr>
          <w:rFonts w:ascii="Calibri" w:hAnsi="Calibri"/>
          <w:sz w:val="22"/>
          <w:szCs w:val="22"/>
        </w:rPr>
        <w:t xml:space="preserve"> </w:t>
      </w:r>
    </w:p>
    <w:p w:rsidR="00C37447" w:rsidP="00C37447" w:rsidRDefault="00C37447" w14:paraId="15C59287" w14:textId="77777777">
      <w:pPr>
        <w:pBdr>
          <w:top w:val="single" w:color="auto" w:sz="4" w:space="1"/>
          <w:left w:val="single" w:color="auto" w:sz="4" w:space="4"/>
          <w:bottom w:val="single" w:color="auto" w:sz="4" w:space="1"/>
          <w:right w:val="single" w:color="auto" w:sz="4" w:space="0"/>
        </w:pBdr>
        <w:rPr>
          <w:rFonts w:ascii="Calibri" w:hAnsi="Calibri"/>
          <w:sz w:val="22"/>
          <w:szCs w:val="22"/>
        </w:rPr>
      </w:pPr>
    </w:p>
    <w:p w:rsidR="00C37447" w:rsidP="21AFCDCF" w:rsidRDefault="00C37447" w14:paraId="5793057B" w14:textId="79101F06">
      <w:pPr>
        <w:pStyle w:val="Normal"/>
        <w:pBdr>
          <w:top w:val="single" w:color="FF000000" w:sz="4" w:space="1"/>
          <w:left w:val="single" w:color="FF000000" w:sz="4" w:space="4"/>
          <w:bottom w:val="single" w:color="FF000000" w:sz="4" w:space="1"/>
          <w:right w:val="single" w:color="FF000000" w:sz="4" w:space="0"/>
        </w:pBdr>
        <w:rPr>
          <w:rFonts w:ascii="Calibri" w:hAnsi="Calibri"/>
          <w:noProof/>
          <w:sz w:val="20"/>
          <w:szCs w:val="20"/>
        </w:rPr>
      </w:pPr>
      <w:r w:rsidR="00C37447">
        <w:rPr>
          <w:rFonts w:ascii="Calibri" w:hAnsi="Calibri"/>
          <w:sz w:val="22"/>
          <w:szCs w:val="22"/>
        </w:rPr>
        <w:t>Analyse</w:t>
      </w:r>
      <w:r w:rsidR="007179A9">
        <w:rPr>
          <w:rFonts w:ascii="Calibri" w:hAnsi="Calibri"/>
          <w:sz w:val="22"/>
          <w:szCs w:val="22"/>
        </w:rPr>
        <w:t xml:space="preserve">n har delgivits </w:t>
      </w:r>
      <w:r w:rsidR="009A3D89">
        <w:rPr>
          <w:rFonts w:ascii="Calibri" w:hAnsi="Calibri"/>
          <w:sz w:val="22"/>
          <w:szCs w:val="22"/>
        </w:rPr>
        <w:t>programrådet</w:t>
      </w:r>
      <w:r w:rsidR="00C37447">
        <w:rPr>
          <w:rFonts w:ascii="Calibri" w:hAnsi="Calibri"/>
          <w:sz w:val="22"/>
          <w:szCs w:val="22"/>
        </w:rPr>
        <w:t xml:space="preserve"> följande datum: </w:t>
      </w:r>
      <w:r w:rsidRPr="21AFCDCF" w:rsidR="6C0E3C9E">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sv-SE"/>
        </w:rPr>
        <w:t>2024-02-28</w:t>
      </w:r>
      <w:r w:rsidRPr="00C00910">
        <w:rPr>
          <w:rFonts w:ascii="Calibri" w:hAnsi="Calibri"/>
          <w:sz w:val="20"/>
          <w:szCs w:val="20"/>
        </w:rPr>
      </w:r>
    </w:p>
    <w:p w:rsidR="004007F0" w:rsidP="004007F0" w:rsidRDefault="004007F0" w14:paraId="0299BE07" w14:textId="204F8FCC">
      <w:pPr>
        <w:pStyle w:val="Rubrik4"/>
      </w:pPr>
      <w:r>
        <w:lastRenderedPageBreak/>
        <w:t>1. Beskrivning av eventuellt genomförda förändringar sedan föregående kurstillfälle baserat på tidigare studenters synpunkter</w:t>
      </w:r>
    </w:p>
    <w:p w:rsidR="009C24F3" w:rsidP="009C24F3" w:rsidRDefault="009C24F3" w14:paraId="51215B6D" w14:textId="07BD572B">
      <w:r>
        <w:rPr>
          <w:iCs/>
        </w:rPr>
        <w:t xml:space="preserve">Liksom förra året är repetitionsfrågorna borttagna och </w:t>
      </w:r>
      <w:r>
        <w:t xml:space="preserve">istället har understrukits att studenterna ska träna på att plocka fram det de redan har lärt sig, och att själva identifiera vilka </w:t>
      </w:r>
      <w:proofErr w:type="spellStart"/>
      <w:r>
        <w:t>ev</w:t>
      </w:r>
      <w:proofErr w:type="spellEnd"/>
      <w:r>
        <w:t xml:space="preserve"> kunskapsluckor de behöver fylla igen. </w:t>
      </w:r>
    </w:p>
    <w:p w:rsidR="00A917C2" w:rsidP="00A917C2" w:rsidRDefault="00A917C2" w14:paraId="53F555E0" w14:textId="2C4FBD9E">
      <w:pPr>
        <w:rPr>
          <w:iCs/>
        </w:rPr>
      </w:pPr>
      <w:r>
        <w:rPr>
          <w:iCs/>
        </w:rPr>
        <w:t xml:space="preserve">Upplägget med alla muntor på </w:t>
      </w:r>
      <w:r w:rsidR="009C24F3">
        <w:rPr>
          <w:iCs/>
        </w:rPr>
        <w:t xml:space="preserve">samma dag (torsdagen vecka 1) </w:t>
      </w:r>
      <w:r>
        <w:rPr>
          <w:iCs/>
        </w:rPr>
        <w:t xml:space="preserve">har behållits. </w:t>
      </w:r>
    </w:p>
    <w:p w:rsidRPr="009609FF" w:rsidR="00A917C2" w:rsidP="00A917C2" w:rsidRDefault="00A917C2" w14:paraId="05EC48EC" w14:textId="100B9CEA">
      <w:pPr>
        <w:rPr>
          <w:iCs/>
        </w:rPr>
      </w:pPr>
      <w:r>
        <w:rPr>
          <w:iCs/>
        </w:rPr>
        <w:t xml:space="preserve">Innehållet i seminariet inför den skriftliga tentamen har setts över, innehåller genomgång av tentans upplägg. </w:t>
      </w:r>
    </w:p>
    <w:p w:rsidR="00A917C2" w:rsidP="00A917C2" w:rsidRDefault="009C24F3" w14:paraId="54B63157" w14:textId="4E1E52A3">
      <w:r>
        <w:t>S</w:t>
      </w:r>
      <w:r w:rsidR="00A917C2">
        <w:t>krivtid</w:t>
      </w:r>
      <w:r>
        <w:t xml:space="preserve">en behölls, men </w:t>
      </w:r>
      <w:r w:rsidR="00A917C2">
        <w:t>antal</w:t>
      </w:r>
      <w:r>
        <w:t>et</w:t>
      </w:r>
      <w:r w:rsidR="00A917C2">
        <w:t xml:space="preserve"> frågor </w:t>
      </w:r>
      <w:r>
        <w:t xml:space="preserve">minskades </w:t>
      </w:r>
      <w:r w:rsidR="007B7375">
        <w:t xml:space="preserve">från fyra </w:t>
      </w:r>
      <w:r>
        <w:t xml:space="preserve">till tre. </w:t>
      </w:r>
    </w:p>
    <w:p w:rsidRPr="006623AD" w:rsidR="00A917C2" w:rsidP="00A917C2" w:rsidRDefault="00A917C2" w14:paraId="6C8FCBDE" w14:textId="5FAA447C">
      <w:r>
        <w:t xml:space="preserve">För PU-veckan </w:t>
      </w:r>
      <w:r w:rsidR="007B7375">
        <w:t>informerades om</w:t>
      </w:r>
      <w:r w:rsidR="009C24F3">
        <w:t xml:space="preserve"> att närvaro</w:t>
      </w:r>
      <w:r>
        <w:t>inlämningar</w:t>
      </w:r>
      <w:r w:rsidR="009C24F3">
        <w:t>na kunde användas i r</w:t>
      </w:r>
      <w:r>
        <w:t>eflektion</w:t>
      </w:r>
      <w:r w:rsidR="009C24F3">
        <w:t>sbladen och inte behövde skrivas om. O</w:t>
      </w:r>
      <w:r>
        <w:t>bligatori</w:t>
      </w:r>
      <w:r w:rsidR="009C24F3">
        <w:t xml:space="preserve">erna </w:t>
      </w:r>
      <w:r w:rsidR="00973D3F">
        <w:t xml:space="preserve">i moment 2 behölls eftersom de </w:t>
      </w:r>
      <w:r w:rsidR="009C24F3">
        <w:t>bedöm</w:t>
      </w:r>
      <w:r w:rsidR="00973D3F">
        <w:t>s</w:t>
      </w:r>
      <w:r w:rsidR="009C24F3">
        <w:t xml:space="preserve"> </w:t>
      </w:r>
      <w:r w:rsidR="00973D3F">
        <w:t xml:space="preserve">bidra till </w:t>
      </w:r>
      <w:r w:rsidR="004B0222">
        <w:t>studenternas socialisering in i psykologrollen</w:t>
      </w:r>
      <w:r>
        <w:t xml:space="preserve">. </w:t>
      </w:r>
    </w:p>
    <w:p w:rsidRPr="00A917C2" w:rsidR="00A917C2" w:rsidP="00A917C2" w:rsidRDefault="00A917C2" w14:paraId="274C4387" w14:textId="77777777"/>
    <w:p w:rsidR="004007F0" w:rsidP="004007F0" w:rsidRDefault="004007F0" w14:paraId="5F1BCA10" w14:textId="77777777">
      <w:pPr>
        <w:pStyle w:val="Rubrik4"/>
      </w:pPr>
      <w:r>
        <w:t>2. Kortfattad sammanfattning av studenternas värderingar av kursen</w:t>
      </w:r>
    </w:p>
    <w:p w:rsidR="004007F0" w:rsidP="004007F0" w:rsidRDefault="004007F0" w14:paraId="4823B882" w14:textId="77777777">
      <w:pPr>
        <w:rPr>
          <w:i/>
        </w:rPr>
      </w:pPr>
      <w:r>
        <w:rPr>
          <w:i/>
        </w:rPr>
        <w:t>(Baserad på studenternas kvantitativa svar på kursvärderingen och centrala synpunkter ur fritextsvar. Kvantitativ sammanställning och ev. grafer bifogas.)</w:t>
      </w:r>
    </w:p>
    <w:p w:rsidR="00364A03" w:rsidP="004007F0" w:rsidRDefault="00364A03" w14:paraId="17439C3B" w14:textId="77777777">
      <w:pPr>
        <w:rPr>
          <w:i/>
        </w:rPr>
      </w:pPr>
    </w:p>
    <w:tbl>
      <w:tblPr>
        <w:tblStyle w:val="Tabellrutnt"/>
        <w:tblW w:w="0" w:type="auto"/>
        <w:tblLook w:val="04A0" w:firstRow="1" w:lastRow="0" w:firstColumn="1" w:lastColumn="0" w:noHBand="0" w:noVBand="1"/>
      </w:tblPr>
      <w:tblGrid>
        <w:gridCol w:w="6631"/>
        <w:gridCol w:w="2385"/>
      </w:tblGrid>
      <w:tr w:rsidR="002A7ACE" w:rsidTr="002A7ACE" w14:paraId="204FA90E" w14:textId="77777777">
        <w:tc>
          <w:tcPr>
            <w:tcW w:w="6804" w:type="dxa"/>
          </w:tcPr>
          <w:p w:rsidRPr="00364A03" w:rsidR="00364A03" w:rsidP="004007F0" w:rsidRDefault="00364A03" w14:paraId="7D1188E6" w14:textId="5171E41E">
            <w:pPr>
              <w:rPr>
                <w:rFonts w:ascii="Arial" w:hAnsi="Arial" w:cs="Arial"/>
                <w:sz w:val="20"/>
                <w:szCs w:val="20"/>
              </w:rPr>
            </w:pPr>
            <w:r w:rsidRPr="00364A03">
              <w:rPr>
                <w:rFonts w:ascii="Arial" w:hAnsi="Arial" w:cs="Arial"/>
                <w:sz w:val="20"/>
                <w:szCs w:val="20"/>
              </w:rPr>
              <w:t>Enkätfråga</w:t>
            </w:r>
          </w:p>
        </w:tc>
        <w:tc>
          <w:tcPr>
            <w:tcW w:w="2438" w:type="dxa"/>
          </w:tcPr>
          <w:p w:rsidRPr="00364A03" w:rsidR="00364A03" w:rsidP="004007F0" w:rsidRDefault="00364A03" w14:paraId="24BDCC34" w14:textId="4CD8C715">
            <w:pPr>
              <w:rPr>
                <w:rFonts w:ascii="Arial" w:hAnsi="Arial" w:cs="Arial"/>
                <w:sz w:val="20"/>
                <w:szCs w:val="20"/>
              </w:rPr>
            </w:pPr>
            <w:r w:rsidRPr="00364A03">
              <w:rPr>
                <w:rFonts w:ascii="Arial" w:hAnsi="Arial" w:cs="Arial"/>
                <w:sz w:val="20"/>
                <w:szCs w:val="20"/>
              </w:rPr>
              <w:t>Medelvärde</w:t>
            </w:r>
            <w:r w:rsidR="00D24241">
              <w:rPr>
                <w:rFonts w:ascii="Arial" w:hAnsi="Arial" w:cs="Arial"/>
                <w:sz w:val="20"/>
                <w:szCs w:val="20"/>
              </w:rPr>
              <w:t xml:space="preserve"> (1-5)</w:t>
            </w:r>
          </w:p>
        </w:tc>
      </w:tr>
      <w:tr w:rsidR="002A7ACE" w:rsidTr="002A7ACE" w14:paraId="523C172D" w14:textId="77777777">
        <w:tc>
          <w:tcPr>
            <w:tcW w:w="6804" w:type="dxa"/>
          </w:tcPr>
          <w:p w:rsidRPr="00364A03" w:rsidR="00364A03" w:rsidP="00364A03" w:rsidRDefault="00364A03" w14:paraId="2B154079" w14:textId="5A0DBF98">
            <w:pPr>
              <w:pStyle w:val="Liststycke"/>
              <w:numPr>
                <w:ilvl w:val="0"/>
                <w:numId w:val="3"/>
              </w:numPr>
              <w:rPr>
                <w:rFonts w:asciiTheme="minorHAnsi" w:hAnsiTheme="minorHAnsi"/>
                <w:sz w:val="22"/>
                <w:szCs w:val="22"/>
              </w:rPr>
            </w:pPr>
            <w:r w:rsidRPr="00364A03">
              <w:rPr>
                <w:rFonts w:asciiTheme="minorHAnsi" w:hAnsiTheme="minorHAnsi"/>
                <w:sz w:val="22"/>
                <w:szCs w:val="22"/>
              </w:rPr>
              <w:t>Jag uppfattar att jag genom denna kurs utvecklat värdefulla kunskaper/färdigheter.</w:t>
            </w:r>
          </w:p>
        </w:tc>
        <w:tc>
          <w:tcPr>
            <w:tcW w:w="2438" w:type="dxa"/>
          </w:tcPr>
          <w:p w:rsidR="00364A03" w:rsidP="004007F0" w:rsidRDefault="00D24241" w14:paraId="6957393F" w14:textId="5914E40B">
            <w:r>
              <w:t>3,9</w:t>
            </w:r>
          </w:p>
        </w:tc>
      </w:tr>
      <w:tr w:rsidR="002A7ACE" w:rsidTr="002A7ACE" w14:paraId="57BE99B3" w14:textId="77777777">
        <w:tc>
          <w:tcPr>
            <w:tcW w:w="6804" w:type="dxa"/>
          </w:tcPr>
          <w:p w:rsidRPr="00364A03" w:rsidR="00364A03" w:rsidP="00364A03" w:rsidRDefault="00364A03" w14:paraId="66520BC3" w14:textId="5C7C0A6D">
            <w:pPr>
              <w:pStyle w:val="Liststycke"/>
              <w:numPr>
                <w:ilvl w:val="0"/>
                <w:numId w:val="3"/>
              </w:numPr>
              <w:rPr>
                <w:rFonts w:asciiTheme="minorHAnsi" w:hAnsiTheme="minorHAnsi"/>
                <w:sz w:val="22"/>
                <w:szCs w:val="22"/>
              </w:rPr>
            </w:pPr>
            <w:r w:rsidRPr="00364A03">
              <w:rPr>
                <w:rFonts w:asciiTheme="minorHAnsi" w:hAnsiTheme="minorHAnsi"/>
                <w:sz w:val="22"/>
                <w:szCs w:val="22"/>
              </w:rPr>
              <w:t>Jag bedömer att jag har uppnått kursernas alla lärandemål.</w:t>
            </w:r>
          </w:p>
        </w:tc>
        <w:tc>
          <w:tcPr>
            <w:tcW w:w="2438" w:type="dxa"/>
          </w:tcPr>
          <w:p w:rsidR="00364A03" w:rsidP="004007F0" w:rsidRDefault="00D24241" w14:paraId="749A1FB0" w14:textId="117D60BA">
            <w:r>
              <w:t>4</w:t>
            </w:r>
          </w:p>
        </w:tc>
      </w:tr>
      <w:tr w:rsidR="002A7ACE" w:rsidTr="000F3E50" w14:paraId="71BD7BA5" w14:textId="77777777">
        <w:trPr>
          <w:trHeight w:val="689"/>
        </w:trPr>
        <w:tc>
          <w:tcPr>
            <w:tcW w:w="6804" w:type="dxa"/>
          </w:tcPr>
          <w:p w:rsidRPr="00364A03" w:rsidR="00364A03" w:rsidP="00364A03" w:rsidRDefault="00364A03" w14:paraId="461B3E1F" w14:textId="47717165">
            <w:pPr>
              <w:pStyle w:val="Liststycke"/>
              <w:numPr>
                <w:ilvl w:val="0"/>
                <w:numId w:val="3"/>
              </w:numPr>
              <w:rPr>
                <w:rFonts w:asciiTheme="minorHAnsi" w:hAnsiTheme="minorHAnsi"/>
                <w:sz w:val="22"/>
                <w:szCs w:val="22"/>
              </w:rPr>
            </w:pPr>
            <w:r w:rsidRPr="00364A03">
              <w:rPr>
                <w:rFonts w:asciiTheme="minorHAnsi" w:hAnsiTheme="minorHAnsi"/>
                <w:sz w:val="22"/>
                <w:szCs w:val="22"/>
              </w:rPr>
              <w:t>Jag uppfattar att det fanns en röd tråd genom kursen – från lärandemål till examination.</w:t>
            </w:r>
          </w:p>
        </w:tc>
        <w:tc>
          <w:tcPr>
            <w:tcW w:w="2438" w:type="dxa"/>
          </w:tcPr>
          <w:p w:rsidR="00364A03" w:rsidP="004007F0" w:rsidRDefault="00D24241" w14:paraId="1E2AF9CA" w14:textId="11F4742C">
            <w:r>
              <w:t>4</w:t>
            </w:r>
          </w:p>
        </w:tc>
      </w:tr>
      <w:tr w:rsidR="002A7ACE" w:rsidTr="002A7ACE" w14:paraId="47E7A5F2" w14:textId="77777777">
        <w:tc>
          <w:tcPr>
            <w:tcW w:w="6804" w:type="dxa"/>
          </w:tcPr>
          <w:p w:rsidRPr="00364A03" w:rsidR="00364A03" w:rsidP="00364A03" w:rsidRDefault="00364A03" w14:paraId="0D3D4ACD" w14:textId="46265400">
            <w:pPr>
              <w:pStyle w:val="Liststycke"/>
              <w:numPr>
                <w:ilvl w:val="0"/>
                <w:numId w:val="3"/>
              </w:numPr>
              <w:rPr>
                <w:rFonts w:asciiTheme="minorHAnsi" w:hAnsiTheme="minorHAnsi"/>
                <w:sz w:val="22"/>
                <w:szCs w:val="22"/>
              </w:rPr>
            </w:pPr>
            <w:r w:rsidRPr="00364A03">
              <w:rPr>
                <w:rFonts w:asciiTheme="minorHAnsi" w:hAnsiTheme="minorHAnsi"/>
                <w:sz w:val="22"/>
                <w:szCs w:val="22"/>
              </w:rPr>
              <w:t>Jag uppfattar att kursen har stimulerat mig till ett vetenskapligt förhållningssätt.</w:t>
            </w:r>
          </w:p>
        </w:tc>
        <w:tc>
          <w:tcPr>
            <w:tcW w:w="2438" w:type="dxa"/>
          </w:tcPr>
          <w:p w:rsidR="00364A03" w:rsidP="004007F0" w:rsidRDefault="00D24241" w14:paraId="036B56A5" w14:textId="6A198317">
            <w:r>
              <w:t>4</w:t>
            </w:r>
          </w:p>
        </w:tc>
      </w:tr>
      <w:tr w:rsidR="002A7ACE" w:rsidTr="002A7ACE" w14:paraId="180D4DE4" w14:textId="77777777">
        <w:tc>
          <w:tcPr>
            <w:tcW w:w="6804" w:type="dxa"/>
          </w:tcPr>
          <w:p w:rsidRPr="00364A03" w:rsidR="00364A03" w:rsidP="00364A03" w:rsidRDefault="00364A03" w14:paraId="1CD622FC" w14:textId="66181105">
            <w:pPr>
              <w:pStyle w:val="Liststycke"/>
              <w:numPr>
                <w:ilvl w:val="0"/>
                <w:numId w:val="3"/>
              </w:numPr>
              <w:rPr>
                <w:rFonts w:asciiTheme="minorHAnsi" w:hAnsiTheme="minorHAnsi"/>
                <w:sz w:val="22"/>
                <w:szCs w:val="22"/>
              </w:rPr>
            </w:pPr>
            <w:r w:rsidRPr="00364A03">
              <w:rPr>
                <w:rFonts w:asciiTheme="minorHAnsi" w:hAnsiTheme="minorHAnsi"/>
                <w:sz w:val="22"/>
                <w:szCs w:val="22"/>
              </w:rPr>
              <w:t xml:space="preserve">Jag uppfattar att lärarna har varit tillmötesgående under kursens gång för </w:t>
            </w:r>
            <w:proofErr w:type="spellStart"/>
            <w:r w:rsidRPr="00364A03">
              <w:rPr>
                <w:rFonts w:asciiTheme="minorHAnsi" w:hAnsiTheme="minorHAnsi"/>
                <w:sz w:val="22"/>
                <w:szCs w:val="22"/>
              </w:rPr>
              <w:t>ideér</w:t>
            </w:r>
            <w:proofErr w:type="spellEnd"/>
            <w:r w:rsidRPr="00364A03">
              <w:rPr>
                <w:rFonts w:asciiTheme="minorHAnsi" w:hAnsiTheme="minorHAnsi"/>
                <w:sz w:val="22"/>
                <w:szCs w:val="22"/>
              </w:rPr>
              <w:t xml:space="preserve"> och synpunkter på kursens utformning och innehåll.</w:t>
            </w:r>
          </w:p>
        </w:tc>
        <w:tc>
          <w:tcPr>
            <w:tcW w:w="2438" w:type="dxa"/>
          </w:tcPr>
          <w:p w:rsidR="00364A03" w:rsidP="004007F0" w:rsidRDefault="00D24241" w14:paraId="5E08F0DE" w14:textId="0E1CAE1C">
            <w:r>
              <w:t>3,9</w:t>
            </w:r>
          </w:p>
        </w:tc>
      </w:tr>
    </w:tbl>
    <w:p w:rsidR="00364A03" w:rsidP="004007F0" w:rsidRDefault="00364A03" w14:paraId="22DF5F2E" w14:textId="21C7DA0C"/>
    <w:p w:rsidR="009C24F3" w:rsidP="009C24F3" w:rsidRDefault="009C24F3" w14:paraId="6552A7B4" w14:textId="06D0E1F2">
      <w:r>
        <w:t xml:space="preserve">På den övergripande frågan ”Jag uppfattar på det hela taget kursinnehållet som givande och/eller värdefullt för mitt framtida yrke.” är medelvärdet 4,2 och 88,7% av respondenterna instämmer i hög eller mycket hög grad. </w:t>
      </w:r>
    </w:p>
    <w:p w:rsidR="009C24F3" w:rsidP="009C24F3" w:rsidRDefault="009C24F3" w14:paraId="645D3C5F" w14:textId="77777777"/>
    <w:p w:rsidR="009C24F3" w:rsidP="009C24F3" w:rsidRDefault="009C24F3" w14:paraId="5300F88B" w14:textId="47F5745F">
      <w:r>
        <w:t xml:space="preserve">Överlag har kursen fått ytterligare högre poäng än vid förra kursgivningen, som redan hade en rejäl </w:t>
      </w:r>
      <w:proofErr w:type="spellStart"/>
      <w:r>
        <w:t>förbättrning</w:t>
      </w:r>
      <w:proofErr w:type="spellEnd"/>
      <w:r>
        <w:t xml:space="preserve"> från året innan, även om svarsfrekvensen var 7 procentenheter lägre än vid förra kursgivningen.</w:t>
      </w:r>
    </w:p>
    <w:p w:rsidR="003D3FEE" w:rsidP="009C24F3" w:rsidRDefault="003D3FEE" w14:paraId="2E7E2B11" w14:textId="3946FAC0"/>
    <w:p w:rsidR="003D3FEE" w:rsidP="003D3FEE" w:rsidRDefault="003D3FEE" w14:paraId="730E6DD7" w14:textId="0FF964E5">
      <w:r w:rsidRPr="00652C89">
        <w:t xml:space="preserve">På frågan vad som var bra med kursen ges </w:t>
      </w:r>
      <w:r w:rsidR="004F2B91">
        <w:t xml:space="preserve">även denna gång </w:t>
      </w:r>
      <w:r w:rsidRPr="00652C89">
        <w:t xml:space="preserve">många positiva kommentarer där </w:t>
      </w:r>
      <w:r>
        <w:t xml:space="preserve">det som lyfts fram speciellt är </w:t>
      </w:r>
      <w:r w:rsidRPr="00652C89">
        <w:t>värdet av att under kurstid (moment 1) få tid att repetera och integrera, och för moment 2 att få reflektera över sin kommande yrkesroll:</w:t>
      </w:r>
      <w:r>
        <w:t xml:space="preserve"> ”Otroligt bra med PU-veckan! Fantastiskt väl anordnat av kursledaren och väldigt givande att få ta del av så många olika föreläsare. Jättebra att vi fick tillfälle att repetera tidigare gångna kurser! Hade önskat att detta hade getts mer tid och utrymme, för det var verkligen givande.”, ”Det var bra att ha en kurs där du blir tvungen att repetera och integrera. Det gör att kunskapen vi har lärt oss hittills befästs bättre och vi lär oss att plocka fram information från flera olika fält.”, ”Bra </w:t>
      </w:r>
      <w:r>
        <w:lastRenderedPageBreak/>
        <w:t>att få möjlighet att repetera det vi lärt oss under de första två åren. PU-veckan var toppenbra, äntligen kändes det som att vi utbildar oss till psykologer.”</w:t>
      </w:r>
    </w:p>
    <w:p w:rsidRPr="00364A03" w:rsidR="009C24F3" w:rsidP="004007F0" w:rsidRDefault="009C24F3" w14:paraId="0B04D235" w14:textId="77777777"/>
    <w:p w:rsidR="004007F0" w:rsidP="004007F0" w:rsidRDefault="004007F0" w14:paraId="1D6A24E7" w14:textId="77777777">
      <w:pPr>
        <w:pStyle w:val="Rubrik4"/>
      </w:pPr>
      <w:r>
        <w:t>3. Kursansvarigs reflektioner kring kursens genomförande och resultat</w:t>
      </w:r>
    </w:p>
    <w:p w:rsidR="003D3FEE" w:rsidP="003D3FEE" w:rsidRDefault="004007F0" w14:paraId="4B1C1964" w14:textId="1006ECD2">
      <w:pPr>
        <w:rPr>
          <w:b/>
          <w:i/>
        </w:rPr>
      </w:pPr>
      <w:r>
        <w:rPr>
          <w:b/>
          <w:i/>
        </w:rPr>
        <w:t>Kursens styrkor:</w:t>
      </w:r>
      <w:r w:rsidRPr="003D3FEE" w:rsidR="003D3FEE">
        <w:rPr>
          <w:rFonts w:eastAsiaTheme="minorHAnsi"/>
          <w:color w:val="000000"/>
          <w:szCs w:val="23"/>
          <w:lang w:eastAsia="en-US"/>
        </w:rPr>
        <w:t xml:space="preserve"> </w:t>
      </w:r>
      <w:r w:rsidRPr="00A3483E" w:rsidR="003D3FEE">
        <w:rPr>
          <w:rFonts w:eastAsiaTheme="minorHAnsi"/>
          <w:color w:val="000000"/>
          <w:szCs w:val="23"/>
          <w:lang w:eastAsia="en-US"/>
        </w:rPr>
        <w:t>Kursens styrka är möjligheten till repetition och integration av tidigare förvärvad kunskap</w:t>
      </w:r>
      <w:r w:rsidR="003D3FEE">
        <w:rPr>
          <w:rFonts w:eastAsiaTheme="minorHAnsi"/>
          <w:color w:val="000000"/>
          <w:szCs w:val="23"/>
          <w:lang w:eastAsia="en-US"/>
        </w:rPr>
        <w:t>, och möjlighet till diskussioner och reflektioner med lärare och i studentgruppen</w:t>
      </w:r>
      <w:r w:rsidRPr="00A3483E" w:rsidR="003D3FEE">
        <w:rPr>
          <w:rFonts w:eastAsiaTheme="minorHAnsi"/>
          <w:color w:val="000000"/>
          <w:szCs w:val="23"/>
          <w:lang w:eastAsia="en-US"/>
        </w:rPr>
        <w:t>.</w:t>
      </w:r>
    </w:p>
    <w:p w:rsidR="004007F0" w:rsidP="004007F0" w:rsidRDefault="004007F0" w14:paraId="0C1664F3" w14:textId="77777777">
      <w:pPr>
        <w:rPr>
          <w:b/>
          <w:i/>
        </w:rPr>
      </w:pPr>
    </w:p>
    <w:p w:rsidR="004007F0" w:rsidP="004007F0" w:rsidRDefault="004007F0" w14:paraId="522B6623" w14:textId="67CBFFD2">
      <w:pPr>
        <w:rPr>
          <w:b/>
          <w:i/>
        </w:rPr>
      </w:pPr>
      <w:r>
        <w:rPr>
          <w:b/>
          <w:i/>
        </w:rPr>
        <w:t>Kursens svagheter:</w:t>
      </w:r>
      <w:r w:rsidRPr="003D3FEE" w:rsidR="003D3FEE">
        <w:t xml:space="preserve"> </w:t>
      </w:r>
      <w:r w:rsidR="005456D8">
        <w:t>K</w:t>
      </w:r>
      <w:r w:rsidR="003D3FEE">
        <w:t xml:space="preserve">ursen </w:t>
      </w:r>
      <w:r w:rsidR="005456D8">
        <w:t xml:space="preserve">är </w:t>
      </w:r>
      <w:r w:rsidR="003D3FEE">
        <w:t xml:space="preserve">bara tre veckor lång, </w:t>
      </w:r>
      <w:r w:rsidR="004F2B91">
        <w:t>och några studenter efterfrågar mer tid</w:t>
      </w:r>
      <w:r w:rsidR="003D3FEE">
        <w:t xml:space="preserve">. </w:t>
      </w:r>
      <w:r w:rsidR="004F2B91">
        <w:t>Trots att antalet tentafrågor minskade</w:t>
      </w:r>
      <w:r w:rsidR="005456D8">
        <w:t>s</w:t>
      </w:r>
      <w:r w:rsidR="004F2B91">
        <w:t xml:space="preserve"> ytterligare </w:t>
      </w:r>
      <w:r w:rsidR="004302E9">
        <w:t xml:space="preserve">sen förra kursgivningen </w:t>
      </w:r>
      <w:r w:rsidR="004F2B91">
        <w:t>efterfrågade</w:t>
      </w:r>
      <w:r w:rsidR="004302E9">
        <w:t>s</w:t>
      </w:r>
      <w:r w:rsidR="004F2B91">
        <w:t xml:space="preserve"> längre skrivtid. </w:t>
      </w:r>
      <w:r w:rsidR="004302E9">
        <w:t xml:space="preserve">Några kommentarer </w:t>
      </w:r>
      <w:r w:rsidR="00CF5C2B">
        <w:t xml:space="preserve">lyfte </w:t>
      </w:r>
      <w:r w:rsidR="004302E9">
        <w:t xml:space="preserve">att spridningen </w:t>
      </w:r>
      <w:r w:rsidR="005456D8">
        <w:t>på tentafrågorn</w:t>
      </w:r>
      <w:r w:rsidR="00CF5C2B">
        <w:t>a</w:t>
      </w:r>
      <w:r w:rsidR="005456D8">
        <w:t xml:space="preserve"> </w:t>
      </w:r>
      <w:r w:rsidR="004302E9">
        <w:t>inte var optimal</w:t>
      </w:r>
      <w:r w:rsidR="005456D8">
        <w:t xml:space="preserve">. </w:t>
      </w:r>
    </w:p>
    <w:p w:rsidR="004007F0" w:rsidP="004007F0" w:rsidRDefault="004007F0" w14:paraId="65FA3ED4" w14:textId="07EBF4CA">
      <w:pPr>
        <w:pStyle w:val="Rubrik4"/>
      </w:pPr>
      <w:r>
        <w:t>3. Övriga synpunkter</w:t>
      </w:r>
    </w:p>
    <w:p w:rsidRPr="004F2B91" w:rsidR="004F2B91" w:rsidP="004F2B91" w:rsidRDefault="004F2B91" w14:paraId="021AB00B" w14:textId="5615D3BB">
      <w:r>
        <w:t xml:space="preserve">Svaren på den nya frågan om den psykosociala arbetsmiljön under kursen var </w:t>
      </w:r>
      <w:r w:rsidR="005456D8">
        <w:t xml:space="preserve">mestadels </w:t>
      </w:r>
      <w:r>
        <w:t>positiv</w:t>
      </w:r>
      <w:r w:rsidR="005456D8">
        <w:t xml:space="preserve">a, även om några kommentarer lyfte upplevd stress. </w:t>
      </w:r>
    </w:p>
    <w:p w:rsidR="004007F0" w:rsidP="004007F0" w:rsidRDefault="004007F0" w14:paraId="4C493D5B" w14:textId="77777777">
      <w:pPr>
        <w:pStyle w:val="Rubrik4"/>
      </w:pPr>
      <w:r>
        <w:t>4. Kursansvarigs slutsatser och eventuella förslag till förändringar</w:t>
      </w:r>
    </w:p>
    <w:p w:rsidR="004007F0" w:rsidP="004007F0" w:rsidRDefault="004007F0" w14:paraId="30C3ACF1" w14:textId="3D318DB8">
      <w:pPr>
        <w:rPr>
          <w:i/>
        </w:rPr>
      </w:pPr>
      <w:r>
        <w:rPr>
          <w:i/>
        </w:rPr>
        <w:t>(Om förändringar föreslås, ange vem som är ansvarig för att genomföra dessa och en tidsplan. )</w:t>
      </w:r>
    </w:p>
    <w:p w:rsidR="004F2B91" w:rsidP="004007F0" w:rsidRDefault="004F2B91" w14:paraId="3116A6BC" w14:textId="36D1D51A">
      <w:r>
        <w:t xml:space="preserve">Upplägget med alla </w:t>
      </w:r>
      <w:r w:rsidR="00DF3A9D">
        <w:t xml:space="preserve">muntor </w:t>
      </w:r>
      <w:r>
        <w:t xml:space="preserve">samma dag behålls, liksom att </w:t>
      </w:r>
      <w:r w:rsidRPr="00DF3A9D">
        <w:rPr>
          <w:u w:val="single"/>
        </w:rPr>
        <w:t>inte</w:t>
      </w:r>
      <w:r>
        <w:t xml:space="preserve"> använda repetitionsfrågor</w:t>
      </w:r>
      <w:r w:rsidR="00E56B04">
        <w:t xml:space="preserve"> utan uppmuntra till att hitta sätt att plocka fram tidigare inhämtad kunskap</w:t>
      </w:r>
      <w:r w:rsidR="003373D9">
        <w:t>, och identifiera sina egna kunskapsluckor</w:t>
      </w:r>
      <w:r>
        <w:t xml:space="preserve">. </w:t>
      </w:r>
    </w:p>
    <w:p w:rsidR="00DF3A9D" w:rsidP="004007F0" w:rsidRDefault="00DF3A9D" w14:paraId="239E5692" w14:textId="0BFFC109">
      <w:r>
        <w:t xml:space="preserve">Antalet frågor på tentan behålls, men urvalet av frågor för ett </w:t>
      </w:r>
      <w:r w:rsidR="004214E6">
        <w:t xml:space="preserve">givet </w:t>
      </w:r>
      <w:r>
        <w:t xml:space="preserve">tentatillfälle ses över. </w:t>
      </w:r>
      <w:r w:rsidR="003373D9">
        <w:t>Se över tentatiden.</w:t>
      </w:r>
    </w:p>
    <w:p w:rsidR="00DF3A9D" w:rsidP="004007F0" w:rsidRDefault="004302E9" w14:paraId="1B1074D9" w14:textId="05C0065E">
      <w:r>
        <w:t>N</w:t>
      </w:r>
      <w:r w:rsidR="00DF3A9D">
        <w:t xml:space="preserve">ärvarorapporteringen under PU-veckan (moment 2) ses över. </w:t>
      </w:r>
    </w:p>
    <w:p w:rsidR="004214E6" w:rsidP="004007F0" w:rsidRDefault="004214E6" w14:paraId="32C0E8CA" w14:textId="2BBADB75">
      <w:r>
        <w:t xml:space="preserve">Informationstillfället före sommaren ligger kvar. </w:t>
      </w:r>
    </w:p>
    <w:p w:rsidRPr="004F2B91" w:rsidR="004F2B91" w:rsidP="004007F0" w:rsidRDefault="004F2B91" w14:paraId="21805EF3" w14:textId="77777777"/>
    <w:p w:rsidR="002C0C52" w:rsidP="004007F0" w:rsidRDefault="004007F0" w14:paraId="5DCE6E12" w14:textId="77777777">
      <w:pPr>
        <w:pStyle w:val="Rubrik4"/>
      </w:pPr>
      <w:r>
        <w:t>Bilagor:</w:t>
      </w:r>
    </w:p>
    <w:sectPr w:rsidR="002C0C52">
      <w:headerReference w:type="default" r:id="rId7"/>
      <w:footnotePr>
        <w:numFmt w:val="chicago"/>
      </w:footnotePr>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43FBA" w:rsidP="00F457DE" w:rsidRDefault="00843FBA" w14:paraId="7A13BB1D" w14:textId="77777777">
      <w:r>
        <w:separator/>
      </w:r>
    </w:p>
  </w:endnote>
  <w:endnote w:type="continuationSeparator" w:id="0">
    <w:p w:rsidR="00843FBA" w:rsidP="00F457DE" w:rsidRDefault="00843FBA" w14:paraId="6F80D88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43FBA" w:rsidP="00F457DE" w:rsidRDefault="00843FBA" w14:paraId="780BB16D" w14:textId="77777777">
      <w:r>
        <w:separator/>
      </w:r>
    </w:p>
  </w:footnote>
  <w:footnote w:type="continuationSeparator" w:id="0">
    <w:p w:rsidR="00843FBA" w:rsidP="00F457DE" w:rsidRDefault="00843FBA" w14:paraId="3D66F105" w14:textId="77777777">
      <w:r>
        <w:continuationSeparator/>
      </w:r>
    </w:p>
  </w:footnote>
  <w:footnote w:id="1">
    <w:p w:rsidR="002A1B1B" w:rsidRDefault="002A1B1B" w14:paraId="4CA10CBF" w14:textId="2A52B430">
      <w:pPr>
        <w:pStyle w:val="Fotnotstext"/>
      </w:pPr>
      <w:r>
        <w:rPr>
          <w:rStyle w:val="Fotnotsreferens"/>
        </w:rPr>
        <w:footnoteRef/>
      </w:r>
      <w:r>
        <w:t xml:space="preserve"> </w:t>
      </w:r>
      <w:r w:rsidRPr="002A1B1B">
        <w:rPr>
          <w:sz w:val="18"/>
          <w:szCs w:val="18"/>
        </w:rPr>
        <w:t xml:space="preserve">Enbart förstagångsregistrerade studenter ska inkluderas i kursanalysen för att spegla genomströmning och kvalitet  som en effekt av aktuellt </w:t>
      </w:r>
      <w:proofErr w:type="spellStart"/>
      <w:r w:rsidRPr="002A1B1B">
        <w:rPr>
          <w:sz w:val="18"/>
          <w:szCs w:val="18"/>
        </w:rPr>
        <w:t>kursuplägg</w:t>
      </w:r>
      <w:proofErr w:type="spellEnd"/>
      <w:r w:rsidRPr="002A1B1B">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okmarkStart w:name="stc3_oa_Logo_sv_0002" w:id="0"/>
  <w:p w:rsidR="00F457DE" w:rsidP="00F457DE" w:rsidRDefault="00F457DE" w14:paraId="09D29192" w14:textId="77777777">
    <w:pPr>
      <w:pStyle w:val="Sidhuvud"/>
    </w:pPr>
    <w:r>
      <w:rPr>
        <w:noProof/>
      </w:rPr>
      <mc:AlternateContent>
        <mc:Choice Requires="wps">
          <w:drawing>
            <wp:anchor distT="0" distB="0" distL="114300" distR="114300" simplePos="0" relativeHeight="251659264" behindDoc="0" locked="0" layoutInCell="1" allowOverlap="1" wp14:anchorId="6E275166" wp14:editId="756A9B34">
              <wp:simplePos x="0" y="0"/>
              <wp:positionH relativeFrom="column">
                <wp:posOffset>3686175</wp:posOffset>
              </wp:positionH>
              <wp:positionV relativeFrom="paragraph">
                <wp:posOffset>264795</wp:posOffset>
              </wp:positionV>
              <wp:extent cx="2476500" cy="2762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247650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457DE" w:rsidP="00F457DE" w:rsidRDefault="00F457DE" w14:paraId="2EB1A2B4" w14:textId="26C8DA1E">
                          <w:r>
                            <w:t>Kursanalys, Psykologprogrammet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w14:anchorId="6E275166">
              <v:stroke joinstyle="miter"/>
              <v:path gradientshapeok="t" o:connecttype="rect"/>
            </v:shapetype>
            <v:shape id="Text Box 1" style="position:absolute;margin-left:290.25pt;margin-top:20.85pt;width:195pt;height:2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">
              <v:textbox>
                <w:txbxContent>
                  <w:p w:rsidR="00F457DE" w:rsidP="00F457DE" w:rsidRDefault="00F457DE" w14:paraId="2EB1A2B4" w14:textId="26C8DA1E">
                    <w:r>
                      <w:t>Kursanalys, Psykologprogrammet</w:t>
                    </w:r>
                  </w:p>
                </w:txbxContent>
              </v:textbox>
            </v:shape>
          </w:pict>
        </mc:Fallback>
      </mc:AlternateContent>
    </w:r>
    <w:r>
      <w:rPr>
        <w:noProof/>
      </w:rPr>
      <w:drawing>
        <wp:inline distT="0" distB="0" distL="0" distR="0" wp14:anchorId="15D1227D" wp14:editId="1324CDFC">
          <wp:extent cx="1838325" cy="752475"/>
          <wp:effectExtent l="19050" t="0" r="9525"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1838325" cy="752475"/>
                  </a:xfrm>
                  <a:prstGeom prst="rect">
                    <a:avLst/>
                  </a:prstGeom>
                  <a:noFill/>
                  <a:ln w="9525">
                    <a:noFill/>
                    <a:miter lim="800000"/>
                    <a:headEnd/>
                    <a:tailEnd/>
                  </a:ln>
                </pic:spPr>
              </pic:pic>
            </a:graphicData>
          </a:graphic>
        </wp:inline>
      </w:drawing>
    </w:r>
    <w:bookmarkEnd w:id="0"/>
  </w:p>
  <w:p w:rsidR="00F457DE" w:rsidRDefault="00F457DE" w14:paraId="66C946CA" w14:textId="7777777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145F2F"/>
    <w:multiLevelType w:val="hybridMultilevel"/>
    <w:tmpl w:val="8CEE2E6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3E493745"/>
    <w:multiLevelType w:val="hybridMultilevel"/>
    <w:tmpl w:val="92CE780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68170D26"/>
    <w:multiLevelType w:val="hybridMultilevel"/>
    <w:tmpl w:val="8D0CAEEA"/>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667946899">
    <w:abstractNumId w:val="0"/>
  </w:num>
  <w:num w:numId="2" w16cid:durableId="822699433">
    <w:abstractNumId w:val="2"/>
  </w:num>
  <w:num w:numId="3" w16cid:durableId="19424904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hideSpellingErrors/>
  <w:hideGrammaticalErrors/>
  <w:trackRevisions w:val="false"/>
  <w:defaultTabStop w:val="1304"/>
  <w:hyphenationZone w:val="425"/>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7F0"/>
    <w:rsid w:val="00011B2E"/>
    <w:rsid w:val="00016BA9"/>
    <w:rsid w:val="000A6C26"/>
    <w:rsid w:val="000D2229"/>
    <w:rsid w:val="000F3E50"/>
    <w:rsid w:val="00140388"/>
    <w:rsid w:val="001434DF"/>
    <w:rsid w:val="00162837"/>
    <w:rsid w:val="001B7E5F"/>
    <w:rsid w:val="00204AB5"/>
    <w:rsid w:val="00295EDD"/>
    <w:rsid w:val="002A1B1B"/>
    <w:rsid w:val="002A7ACE"/>
    <w:rsid w:val="002B0FBD"/>
    <w:rsid w:val="002E7CE7"/>
    <w:rsid w:val="003029AF"/>
    <w:rsid w:val="0031209D"/>
    <w:rsid w:val="003373D9"/>
    <w:rsid w:val="00347088"/>
    <w:rsid w:val="00364A03"/>
    <w:rsid w:val="0038189E"/>
    <w:rsid w:val="003D3FEE"/>
    <w:rsid w:val="004007F0"/>
    <w:rsid w:val="004214E6"/>
    <w:rsid w:val="004220AA"/>
    <w:rsid w:val="004302E9"/>
    <w:rsid w:val="004309C4"/>
    <w:rsid w:val="00465D4E"/>
    <w:rsid w:val="00481FA2"/>
    <w:rsid w:val="00495914"/>
    <w:rsid w:val="004B0222"/>
    <w:rsid w:val="004B4319"/>
    <w:rsid w:val="004D424A"/>
    <w:rsid w:val="004D4988"/>
    <w:rsid w:val="004F2B91"/>
    <w:rsid w:val="005456D8"/>
    <w:rsid w:val="00555B41"/>
    <w:rsid w:val="00587BFC"/>
    <w:rsid w:val="005D6371"/>
    <w:rsid w:val="005E4941"/>
    <w:rsid w:val="00611EF6"/>
    <w:rsid w:val="006335F5"/>
    <w:rsid w:val="00636AFC"/>
    <w:rsid w:val="00653718"/>
    <w:rsid w:val="007179A9"/>
    <w:rsid w:val="007901FD"/>
    <w:rsid w:val="007B7375"/>
    <w:rsid w:val="007D0B28"/>
    <w:rsid w:val="007D1CF5"/>
    <w:rsid w:val="008019AF"/>
    <w:rsid w:val="00826F9E"/>
    <w:rsid w:val="00833F27"/>
    <w:rsid w:val="00843FBA"/>
    <w:rsid w:val="00860E8C"/>
    <w:rsid w:val="008823E4"/>
    <w:rsid w:val="00894B22"/>
    <w:rsid w:val="008C1C16"/>
    <w:rsid w:val="008E563C"/>
    <w:rsid w:val="00924CAC"/>
    <w:rsid w:val="00934B7A"/>
    <w:rsid w:val="00973D3F"/>
    <w:rsid w:val="00993A66"/>
    <w:rsid w:val="009A3D89"/>
    <w:rsid w:val="009B7EAA"/>
    <w:rsid w:val="009C24F3"/>
    <w:rsid w:val="009D4852"/>
    <w:rsid w:val="00A64A25"/>
    <w:rsid w:val="00A917C2"/>
    <w:rsid w:val="00A958CA"/>
    <w:rsid w:val="00B32E00"/>
    <w:rsid w:val="00B621FC"/>
    <w:rsid w:val="00BA6842"/>
    <w:rsid w:val="00BF7364"/>
    <w:rsid w:val="00C00910"/>
    <w:rsid w:val="00C00AE4"/>
    <w:rsid w:val="00C37447"/>
    <w:rsid w:val="00C77B32"/>
    <w:rsid w:val="00C92BCF"/>
    <w:rsid w:val="00CC1515"/>
    <w:rsid w:val="00CF3603"/>
    <w:rsid w:val="00CF5C2B"/>
    <w:rsid w:val="00D059DE"/>
    <w:rsid w:val="00D24241"/>
    <w:rsid w:val="00D3603C"/>
    <w:rsid w:val="00DD327F"/>
    <w:rsid w:val="00DF3A9D"/>
    <w:rsid w:val="00E318B7"/>
    <w:rsid w:val="00E56B04"/>
    <w:rsid w:val="00EE3F34"/>
    <w:rsid w:val="00F14BF5"/>
    <w:rsid w:val="00F457DE"/>
    <w:rsid w:val="00F632DC"/>
    <w:rsid w:val="00F871F4"/>
    <w:rsid w:val="00FE13AD"/>
    <w:rsid w:val="21AFCDCF"/>
    <w:rsid w:val="6C0E3C9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329C2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1" w:semiHidden="1" w:unhideWhenUsed="1" w:qFormat="1"/>
    <w:lsdException w:name="heading 3" w:uiPriority="9" w:semiHidden="1" w:unhideWhenUsed="1" w:qFormat="1"/>
    <w:lsdException w:name="heading 4" w:uiPriority="1"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4007F0"/>
    <w:pPr>
      <w:spacing w:after="0" w:line="240" w:lineRule="auto"/>
    </w:pPr>
    <w:rPr>
      <w:rFonts w:ascii="Times New Roman" w:hAnsi="Times New Roman" w:eastAsia="Times New Roman" w:cs="Times New Roman"/>
      <w:sz w:val="24"/>
      <w:szCs w:val="24"/>
      <w:lang w:eastAsia="sv-SE"/>
    </w:rPr>
  </w:style>
  <w:style w:type="paragraph" w:styleId="Rubrik2">
    <w:name w:val="heading 2"/>
    <w:basedOn w:val="Normal"/>
    <w:next w:val="Normal"/>
    <w:link w:val="Rubrik2Char"/>
    <w:uiPriority w:val="1"/>
    <w:qFormat/>
    <w:rsid w:val="004007F0"/>
    <w:pPr>
      <w:keepNext/>
      <w:spacing w:before="240" w:after="60"/>
      <w:outlineLvl w:val="1"/>
    </w:pPr>
    <w:rPr>
      <w:rFonts w:ascii="Arial" w:hAnsi="Arial" w:cs="Arial"/>
      <w:b/>
      <w:bCs/>
      <w:iCs/>
      <w:szCs w:val="28"/>
    </w:rPr>
  </w:style>
  <w:style w:type="paragraph" w:styleId="Rubrik4">
    <w:name w:val="heading 4"/>
    <w:basedOn w:val="Normal"/>
    <w:next w:val="Normal"/>
    <w:link w:val="Rubrik4Char"/>
    <w:uiPriority w:val="1"/>
    <w:qFormat/>
    <w:rsid w:val="004007F0"/>
    <w:pPr>
      <w:keepNext/>
      <w:spacing w:before="240" w:after="60"/>
      <w:outlineLvl w:val="3"/>
    </w:pPr>
    <w:rPr>
      <w:rFonts w:ascii="Arial" w:hAnsi="Arial"/>
      <w:b/>
      <w:bCs/>
      <w:sz w:val="20"/>
      <w:szCs w:val="28"/>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character" w:styleId="Rubrik2Char" w:customStyle="1">
    <w:name w:val="Rubrik 2 Char"/>
    <w:basedOn w:val="Standardstycketeckensnitt"/>
    <w:link w:val="Rubrik2"/>
    <w:uiPriority w:val="1"/>
    <w:rsid w:val="004007F0"/>
    <w:rPr>
      <w:rFonts w:ascii="Arial" w:hAnsi="Arial" w:eastAsia="Times New Roman" w:cs="Arial"/>
      <w:b/>
      <w:bCs/>
      <w:iCs/>
      <w:sz w:val="24"/>
      <w:szCs w:val="28"/>
      <w:lang w:eastAsia="sv-SE"/>
    </w:rPr>
  </w:style>
  <w:style w:type="character" w:styleId="Rubrik4Char" w:customStyle="1">
    <w:name w:val="Rubrik 4 Char"/>
    <w:basedOn w:val="Standardstycketeckensnitt"/>
    <w:link w:val="Rubrik4"/>
    <w:uiPriority w:val="1"/>
    <w:rsid w:val="004007F0"/>
    <w:rPr>
      <w:rFonts w:ascii="Arial" w:hAnsi="Arial" w:eastAsia="Times New Roman" w:cs="Times New Roman"/>
      <w:b/>
      <w:bCs/>
      <w:sz w:val="20"/>
      <w:szCs w:val="28"/>
      <w:lang w:eastAsia="sv-SE"/>
    </w:rPr>
  </w:style>
  <w:style w:type="table" w:styleId="Tabellrutnt">
    <w:name w:val="Table Grid"/>
    <w:basedOn w:val="Normaltabell"/>
    <w:rsid w:val="004007F0"/>
    <w:pPr>
      <w:spacing w:after="0" w:line="240" w:lineRule="auto"/>
    </w:pPr>
    <w:rPr>
      <w:rFonts w:ascii="Times New Roman" w:hAnsi="Times New Roman" w:eastAsia="Times New Roman" w:cs="Times New Roman"/>
      <w:sz w:val="20"/>
      <w:szCs w:val="20"/>
      <w:lang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Kommentarsreferens">
    <w:name w:val="annotation reference"/>
    <w:uiPriority w:val="99"/>
    <w:rsid w:val="004007F0"/>
    <w:rPr>
      <w:rFonts w:cs="Times New Roman"/>
      <w:sz w:val="16"/>
      <w:szCs w:val="16"/>
    </w:rPr>
  </w:style>
  <w:style w:type="paragraph" w:styleId="Kommentarer">
    <w:name w:val="annotation text"/>
    <w:basedOn w:val="Normal"/>
    <w:link w:val="KommentarerChar"/>
    <w:uiPriority w:val="99"/>
    <w:rsid w:val="004007F0"/>
    <w:pPr>
      <w:spacing w:after="240"/>
    </w:pPr>
    <w:rPr>
      <w:sz w:val="20"/>
      <w:szCs w:val="20"/>
    </w:rPr>
  </w:style>
  <w:style w:type="character" w:styleId="KommentarerChar" w:customStyle="1">
    <w:name w:val="Kommentarer Char"/>
    <w:basedOn w:val="Standardstycketeckensnitt"/>
    <w:link w:val="Kommentarer"/>
    <w:uiPriority w:val="99"/>
    <w:rsid w:val="004007F0"/>
    <w:rPr>
      <w:rFonts w:ascii="Times New Roman" w:hAnsi="Times New Roman" w:eastAsia="Times New Roman" w:cs="Times New Roman"/>
      <w:sz w:val="20"/>
      <w:szCs w:val="20"/>
      <w:lang w:eastAsia="sv-SE"/>
    </w:rPr>
  </w:style>
  <w:style w:type="paragraph" w:styleId="Ballongtext">
    <w:name w:val="Balloon Text"/>
    <w:basedOn w:val="Normal"/>
    <w:link w:val="BallongtextChar"/>
    <w:uiPriority w:val="99"/>
    <w:semiHidden/>
    <w:unhideWhenUsed/>
    <w:rsid w:val="004007F0"/>
    <w:rPr>
      <w:rFonts w:ascii="Tahoma" w:hAnsi="Tahoma" w:cs="Tahoma"/>
      <w:sz w:val="16"/>
      <w:szCs w:val="16"/>
    </w:rPr>
  </w:style>
  <w:style w:type="character" w:styleId="BallongtextChar" w:customStyle="1">
    <w:name w:val="Ballongtext Char"/>
    <w:basedOn w:val="Standardstycketeckensnitt"/>
    <w:link w:val="Ballongtext"/>
    <w:uiPriority w:val="99"/>
    <w:semiHidden/>
    <w:rsid w:val="004007F0"/>
    <w:rPr>
      <w:rFonts w:ascii="Tahoma" w:hAnsi="Tahoma" w:eastAsia="Times New Roman" w:cs="Tahoma"/>
      <w:sz w:val="16"/>
      <w:szCs w:val="16"/>
      <w:lang w:eastAsia="sv-SE"/>
    </w:rPr>
  </w:style>
  <w:style w:type="paragraph" w:styleId="Sidhuvud">
    <w:name w:val="header"/>
    <w:basedOn w:val="Normal"/>
    <w:link w:val="SidhuvudChar"/>
    <w:uiPriority w:val="99"/>
    <w:unhideWhenUsed/>
    <w:rsid w:val="00F457DE"/>
    <w:pPr>
      <w:tabs>
        <w:tab w:val="center" w:pos="4536"/>
        <w:tab w:val="right" w:pos="9072"/>
      </w:tabs>
    </w:pPr>
  </w:style>
  <w:style w:type="character" w:styleId="SidhuvudChar" w:customStyle="1">
    <w:name w:val="Sidhuvud Char"/>
    <w:basedOn w:val="Standardstycketeckensnitt"/>
    <w:link w:val="Sidhuvud"/>
    <w:uiPriority w:val="99"/>
    <w:rsid w:val="00F457DE"/>
    <w:rPr>
      <w:rFonts w:ascii="Times New Roman" w:hAnsi="Times New Roman" w:eastAsia="Times New Roman" w:cs="Times New Roman"/>
      <w:sz w:val="24"/>
      <w:szCs w:val="24"/>
      <w:lang w:eastAsia="sv-SE"/>
    </w:rPr>
  </w:style>
  <w:style w:type="paragraph" w:styleId="Sidfot">
    <w:name w:val="footer"/>
    <w:basedOn w:val="Normal"/>
    <w:link w:val="SidfotChar"/>
    <w:uiPriority w:val="99"/>
    <w:unhideWhenUsed/>
    <w:rsid w:val="00F457DE"/>
    <w:pPr>
      <w:tabs>
        <w:tab w:val="center" w:pos="4536"/>
        <w:tab w:val="right" w:pos="9072"/>
      </w:tabs>
    </w:pPr>
  </w:style>
  <w:style w:type="character" w:styleId="SidfotChar" w:customStyle="1">
    <w:name w:val="Sidfot Char"/>
    <w:basedOn w:val="Standardstycketeckensnitt"/>
    <w:link w:val="Sidfot"/>
    <w:uiPriority w:val="99"/>
    <w:rsid w:val="00F457DE"/>
    <w:rPr>
      <w:rFonts w:ascii="Times New Roman" w:hAnsi="Times New Roman" w:eastAsia="Times New Roman" w:cs="Times New Roman"/>
      <w:sz w:val="24"/>
      <w:szCs w:val="24"/>
      <w:lang w:eastAsia="sv-SE"/>
    </w:rPr>
  </w:style>
  <w:style w:type="paragraph" w:styleId="Fotnotstext">
    <w:name w:val="footnote text"/>
    <w:basedOn w:val="Normal"/>
    <w:link w:val="FotnotstextChar"/>
    <w:uiPriority w:val="99"/>
    <w:unhideWhenUsed/>
    <w:rsid w:val="002A1B1B"/>
  </w:style>
  <w:style w:type="character" w:styleId="FotnotstextChar" w:customStyle="1">
    <w:name w:val="Fotnotstext Char"/>
    <w:basedOn w:val="Standardstycketeckensnitt"/>
    <w:link w:val="Fotnotstext"/>
    <w:uiPriority w:val="99"/>
    <w:rsid w:val="002A1B1B"/>
    <w:rPr>
      <w:rFonts w:ascii="Times New Roman" w:hAnsi="Times New Roman" w:eastAsia="Times New Roman" w:cs="Times New Roman"/>
      <w:sz w:val="24"/>
      <w:szCs w:val="24"/>
      <w:lang w:eastAsia="sv-SE"/>
    </w:rPr>
  </w:style>
  <w:style w:type="character" w:styleId="Fotnotsreferens">
    <w:name w:val="footnote reference"/>
    <w:basedOn w:val="Standardstycketeckensnitt"/>
    <w:uiPriority w:val="99"/>
    <w:unhideWhenUsed/>
    <w:rsid w:val="002A1B1B"/>
    <w:rPr>
      <w:vertAlign w:val="superscript"/>
    </w:rPr>
  </w:style>
  <w:style w:type="paragraph" w:styleId="Liststycke">
    <w:name w:val="List Paragraph"/>
    <w:basedOn w:val="Normal"/>
    <w:uiPriority w:val="34"/>
    <w:qFormat/>
    <w:rsid w:val="00364A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Karolinska Institutet, LIME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Louise Bergman</dc:creator>
  <lastModifiedBy>Lorin Yousif</lastModifiedBy>
  <revision>17</revision>
  <dcterms:created xsi:type="dcterms:W3CDTF">2023-10-02T08:15:00.0000000Z</dcterms:created>
  <dcterms:modified xsi:type="dcterms:W3CDTF">2024-03-05T09:40:08.9277019Z</dcterms:modified>
</coreProperties>
</file>