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64F" w:rsidR="004007F0" w:rsidP="004007F0" w:rsidRDefault="004007F0" w14:paraId="47B39CA9" w14:textId="611520EA">
      <w:pPr>
        <w:pStyle w:val="Heading2"/>
        <w:rPr>
          <w:sz w:val="28"/>
        </w:rPr>
      </w:pPr>
      <w:r w:rsidRPr="003B164F">
        <w:rPr>
          <w:sz w:val="28"/>
        </w:rPr>
        <w:t>Kursanalys (kursutvärdering</w:t>
      </w:r>
      <w:r w:rsidR="00F457DE">
        <w:rPr>
          <w:sz w:val="28"/>
        </w:rPr>
        <w:t>/kursrapport</w:t>
      </w:r>
      <w:r w:rsidRPr="003B164F">
        <w:rPr>
          <w:sz w:val="28"/>
        </w:rPr>
        <w:t>)</w:t>
      </w:r>
    </w:p>
    <w:tbl>
      <w:tblPr>
        <w:tblStyle w:val="TableGrid"/>
        <w:tblW w:w="9315" w:type="dxa"/>
        <w:tblLayout w:type="fixed"/>
        <w:tblLook w:val="04A0" w:firstRow="1" w:lastRow="0" w:firstColumn="1" w:lastColumn="0" w:noHBand="0" w:noVBand="1"/>
      </w:tblPr>
      <w:tblGrid>
        <w:gridCol w:w="1949"/>
        <w:gridCol w:w="5666"/>
        <w:gridCol w:w="1700"/>
      </w:tblGrid>
      <w:tr w:rsidR="004007F0" w:rsidTr="4141D871" w14:paraId="3FEAEF43" w14:textId="77777777">
        <w:tc>
          <w:tcPr>
            <w:tcW w:w="1951" w:type="dxa"/>
            <w:tcBorders>
              <w:top w:val="single" w:color="auto" w:sz="4" w:space="0"/>
              <w:left w:val="single" w:color="auto" w:sz="4" w:space="0"/>
              <w:bottom w:val="single" w:color="auto" w:sz="4" w:space="0"/>
              <w:right w:val="single" w:color="auto" w:sz="4" w:space="0"/>
            </w:tcBorders>
            <w:hideMark/>
          </w:tcPr>
          <w:p w:rsidR="004007F0" w:rsidP="00B82AD0" w:rsidRDefault="004007F0" w14:paraId="508DE3F3" w14:textId="77777777">
            <w:pPr>
              <w:rPr>
                <w:rFonts w:ascii="Calibri" w:hAnsi="Calibri"/>
                <w:b/>
                <w:sz w:val="20"/>
                <w:szCs w:val="20"/>
              </w:rPr>
            </w:pPr>
            <w:proofErr w:type="spellStart"/>
            <w:r>
              <w:rPr>
                <w:rFonts w:ascii="Calibri" w:hAnsi="Calibri"/>
                <w:b/>
                <w:sz w:val="20"/>
                <w:szCs w:val="20"/>
              </w:rPr>
              <w:t>Kurskod</w:t>
            </w:r>
            <w:proofErr w:type="spellEnd"/>
          </w:p>
          <w:p w:rsidRPr="00E90C5A" w:rsidR="004007F0" w:rsidP="00B82AD0" w:rsidRDefault="00850B98" w14:paraId="320676C9" w14:textId="5680CAFC">
            <w:pPr>
              <w:rPr>
                <w:rFonts w:asciiTheme="minorHAnsi" w:hAnsiTheme="minorHAnsi"/>
                <w:bCs/>
                <w:sz w:val="20"/>
                <w:szCs w:val="20"/>
              </w:rPr>
            </w:pPr>
            <w:r>
              <w:rPr>
                <w:rFonts w:asciiTheme="minorHAnsi" w:hAnsiTheme="minorHAnsi"/>
                <w:bCs/>
                <w:sz w:val="20"/>
                <w:szCs w:val="20"/>
              </w:rPr>
              <w:t>2PS034</w:t>
            </w:r>
          </w:p>
          <w:p w:rsidRPr="00E90C5A" w:rsidR="00E90C5A" w:rsidP="6272145E" w:rsidRDefault="00E90C5A" w14:paraId="6E6EB1F9" w14:textId="47594FF4">
            <w:pPr>
              <w:rPr>
                <w:rFonts w:asciiTheme="minorHAnsi" w:hAnsiTheme="minorHAnsi"/>
                <w:sz w:val="20"/>
                <w:szCs w:val="20"/>
              </w:rPr>
            </w:pPr>
          </w:p>
        </w:tc>
        <w:tc>
          <w:tcPr>
            <w:tcW w:w="5670" w:type="dxa"/>
            <w:tcBorders>
              <w:top w:val="single" w:color="auto" w:sz="4" w:space="0"/>
              <w:left w:val="single" w:color="auto" w:sz="4" w:space="0"/>
              <w:bottom w:val="single" w:color="auto" w:sz="4" w:space="0"/>
              <w:right w:val="single" w:color="auto" w:sz="4" w:space="0"/>
            </w:tcBorders>
          </w:tcPr>
          <w:p w:rsidR="004007F0" w:rsidP="00B82AD0" w:rsidRDefault="004007F0" w14:paraId="27AE8F5A" w14:textId="77777777">
            <w:pPr>
              <w:rPr>
                <w:rFonts w:ascii="Calibri" w:hAnsi="Calibri"/>
                <w:b/>
                <w:sz w:val="20"/>
                <w:szCs w:val="20"/>
              </w:rPr>
            </w:pPr>
            <w:r>
              <w:rPr>
                <w:rFonts w:ascii="Calibri" w:hAnsi="Calibri"/>
                <w:b/>
                <w:sz w:val="20"/>
                <w:szCs w:val="20"/>
              </w:rPr>
              <w:t>Kurstitel</w:t>
            </w:r>
          </w:p>
          <w:p w:rsidR="004007F0" w:rsidP="4141D871" w:rsidRDefault="00850B98" w14:paraId="19E61FE4" w14:textId="0A9736B7">
            <w:pPr>
              <w:rPr>
                <w:rFonts w:asciiTheme="minorHAnsi" w:hAnsiTheme="minorHAnsi"/>
                <w:sz w:val="20"/>
                <w:szCs w:val="20"/>
              </w:rPr>
            </w:pPr>
            <w:r>
              <w:rPr>
                <w:rFonts w:asciiTheme="minorHAnsi" w:hAnsiTheme="minorHAnsi"/>
                <w:sz w:val="20"/>
                <w:szCs w:val="20"/>
              </w:rPr>
              <w:t>Vetenskapsteori</w:t>
            </w:r>
          </w:p>
          <w:p w:rsidR="000F3E50" w:rsidP="000F3E50" w:rsidRDefault="000F3E50" w14:paraId="0FE21A74" w14:textId="77777777">
            <w:pPr>
              <w:rPr>
                <w:rFonts w:ascii="Calibri" w:hAnsi="Calibri"/>
                <w:b/>
                <w:sz w:val="20"/>
                <w:szCs w:val="20"/>
              </w:rPr>
            </w:pPr>
          </w:p>
        </w:tc>
        <w:tc>
          <w:tcPr>
            <w:tcW w:w="1701" w:type="dxa"/>
            <w:tcBorders>
              <w:top w:val="single" w:color="auto" w:sz="4" w:space="0"/>
              <w:left w:val="single" w:color="auto" w:sz="4" w:space="0"/>
              <w:bottom w:val="single" w:color="auto" w:sz="4" w:space="0"/>
              <w:right w:val="single" w:color="auto" w:sz="4" w:space="0"/>
            </w:tcBorders>
            <w:hideMark/>
          </w:tcPr>
          <w:p w:rsidR="004007F0" w:rsidP="00B82AD0" w:rsidRDefault="004007F0" w14:paraId="21BF5F4D" w14:textId="77777777">
            <w:pPr>
              <w:rPr>
                <w:rFonts w:ascii="Calibri" w:hAnsi="Calibri"/>
                <w:b/>
                <w:sz w:val="20"/>
                <w:szCs w:val="20"/>
              </w:rPr>
            </w:pPr>
            <w:r>
              <w:rPr>
                <w:rFonts w:ascii="Calibri" w:hAnsi="Calibri"/>
                <w:b/>
                <w:sz w:val="20"/>
                <w:szCs w:val="20"/>
              </w:rPr>
              <w:t>Högskolepoäng</w:t>
            </w:r>
          </w:p>
          <w:p w:rsidRPr="00E90C5A" w:rsidR="00E90C5A" w:rsidP="00C820EC" w:rsidRDefault="00850B98" w14:paraId="36F714EF" w14:textId="48B571AE">
            <w:pPr>
              <w:rPr>
                <w:rFonts w:ascii="Calibri" w:hAnsi="Calibri"/>
                <w:sz w:val="20"/>
                <w:szCs w:val="20"/>
              </w:rPr>
            </w:pPr>
            <w:r>
              <w:rPr>
                <w:rFonts w:ascii="Calibri" w:hAnsi="Calibri"/>
                <w:sz w:val="20"/>
                <w:szCs w:val="20"/>
              </w:rPr>
              <w:t xml:space="preserve">3 </w:t>
            </w:r>
            <w:proofErr w:type="spellStart"/>
            <w:r>
              <w:rPr>
                <w:rFonts w:ascii="Calibri" w:hAnsi="Calibri"/>
                <w:sz w:val="20"/>
                <w:szCs w:val="20"/>
              </w:rPr>
              <w:t>hp</w:t>
            </w:r>
            <w:proofErr w:type="spellEnd"/>
          </w:p>
        </w:tc>
      </w:tr>
      <w:tr w:rsidR="004007F0" w:rsidTr="4141D871" w14:paraId="1AA67816" w14:textId="77777777">
        <w:tc>
          <w:tcPr>
            <w:tcW w:w="1945" w:type="dxa"/>
            <w:tcBorders>
              <w:top w:val="single" w:color="auto" w:sz="4" w:space="0"/>
              <w:left w:val="single" w:color="auto" w:sz="4" w:space="0"/>
              <w:bottom w:val="single" w:color="auto" w:sz="4" w:space="0"/>
              <w:right w:val="single" w:color="auto" w:sz="4" w:space="0"/>
            </w:tcBorders>
            <w:hideMark/>
          </w:tcPr>
          <w:p w:rsidRPr="005C3D36" w:rsidR="00E90C5A" w:rsidP="00E90C5A" w:rsidRDefault="004007F0" w14:paraId="435CAAC4" w14:textId="417E3351">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rsidRPr="00E90C5A" w:rsidR="00E90C5A" w:rsidP="00E90C5A" w:rsidRDefault="00850B98" w14:paraId="4C86C17A" w14:textId="0DECB26E">
            <w:pPr>
              <w:rPr>
                <w:rFonts w:ascii="Calibri" w:hAnsi="Calibri"/>
                <w:sz w:val="20"/>
                <w:szCs w:val="20"/>
              </w:rPr>
            </w:pPr>
            <w:r>
              <w:rPr>
                <w:rFonts w:ascii="Calibri" w:hAnsi="Calibri"/>
                <w:sz w:val="20"/>
                <w:szCs w:val="20"/>
              </w:rPr>
              <w:t>HT23</w:t>
            </w:r>
          </w:p>
        </w:tc>
        <w:tc>
          <w:tcPr>
            <w:tcW w:w="7371" w:type="dxa"/>
            <w:gridSpan w:val="2"/>
            <w:tcBorders>
              <w:top w:val="single" w:color="auto" w:sz="4" w:space="0"/>
              <w:left w:val="single" w:color="auto" w:sz="4" w:space="0"/>
              <w:bottom w:val="single" w:color="auto" w:sz="4" w:space="0"/>
              <w:right w:val="single" w:color="auto" w:sz="4" w:space="0"/>
            </w:tcBorders>
          </w:tcPr>
          <w:p w:rsidR="004007F0" w:rsidP="00B82AD0" w:rsidRDefault="004007F0" w14:paraId="68B9368A" w14:textId="77777777">
            <w:pPr>
              <w:rPr>
                <w:rFonts w:ascii="Calibri" w:hAnsi="Calibri"/>
                <w:b/>
                <w:sz w:val="20"/>
                <w:szCs w:val="20"/>
              </w:rPr>
            </w:pPr>
            <w:r>
              <w:rPr>
                <w:rFonts w:ascii="Calibri" w:hAnsi="Calibri"/>
                <w:b/>
                <w:sz w:val="20"/>
                <w:szCs w:val="20"/>
              </w:rPr>
              <w:t>Tidsperiod</w:t>
            </w:r>
          </w:p>
          <w:p w:rsidRPr="00E90C5A" w:rsidR="004007F0" w:rsidP="000F3E50" w:rsidRDefault="00850B98" w14:paraId="2C622307" w14:textId="27D09E7F">
            <w:pPr>
              <w:rPr>
                <w:rFonts w:asciiTheme="minorHAnsi" w:hAnsiTheme="minorHAnsi"/>
                <w:bCs/>
                <w:sz w:val="20"/>
                <w:szCs w:val="20"/>
              </w:rPr>
            </w:pPr>
            <w:r>
              <w:rPr>
                <w:rFonts w:asciiTheme="minorHAnsi" w:hAnsiTheme="minorHAnsi"/>
                <w:bCs/>
                <w:sz w:val="20"/>
                <w:szCs w:val="20"/>
              </w:rPr>
              <w:t>16/</w:t>
            </w:r>
            <w:proofErr w:type="gramStart"/>
            <w:r>
              <w:rPr>
                <w:rFonts w:asciiTheme="minorHAnsi" w:hAnsiTheme="minorHAnsi"/>
                <w:bCs/>
                <w:sz w:val="20"/>
                <w:szCs w:val="20"/>
              </w:rPr>
              <w:t>10-29</w:t>
            </w:r>
            <w:proofErr w:type="gramEnd"/>
            <w:r>
              <w:rPr>
                <w:rFonts w:asciiTheme="minorHAnsi" w:hAnsiTheme="minorHAnsi"/>
                <w:bCs/>
                <w:sz w:val="20"/>
                <w:szCs w:val="20"/>
              </w:rPr>
              <w:t>/10</w:t>
            </w:r>
          </w:p>
          <w:p w:rsidRPr="00587BFC" w:rsidR="000F3E50" w:rsidP="4141D871" w:rsidRDefault="000F3E50" w14:paraId="35DDD7A4" w14:textId="35C26DD9">
            <w:pPr>
              <w:rPr>
                <w:rFonts w:asciiTheme="minorHAnsi" w:hAnsiTheme="minorHAnsi"/>
                <w:b/>
                <w:bCs/>
                <w:sz w:val="20"/>
                <w:szCs w:val="20"/>
              </w:rPr>
            </w:pPr>
          </w:p>
        </w:tc>
      </w:tr>
    </w:tbl>
    <w:p w:rsidR="004007F0" w:rsidP="004007F0" w:rsidRDefault="004007F0" w14:paraId="7F599EBC" w14:textId="77777777">
      <w:pPr>
        <w:rPr>
          <w:rFonts w:ascii="Calibri" w:hAnsi="Calibri"/>
          <w:b/>
        </w:rPr>
      </w:pPr>
    </w:p>
    <w:tbl>
      <w:tblPr>
        <w:tblStyle w:val="TableGrid"/>
        <w:tblW w:w="9322" w:type="dxa"/>
        <w:tblLook w:val="04A0" w:firstRow="1" w:lastRow="0" w:firstColumn="1" w:lastColumn="0" w:noHBand="0" w:noVBand="1"/>
      </w:tblPr>
      <w:tblGrid>
        <w:gridCol w:w="4583"/>
        <w:gridCol w:w="4739"/>
      </w:tblGrid>
      <w:tr w:rsidR="004007F0" w:rsidTr="4141D871" w14:paraId="6179F951" w14:textId="77777777">
        <w:tc>
          <w:tcPr>
            <w:tcW w:w="4583" w:type="dxa"/>
            <w:tcBorders>
              <w:top w:val="single" w:color="auto" w:sz="4" w:space="0"/>
              <w:left w:val="single" w:color="auto" w:sz="4" w:space="0"/>
              <w:bottom w:val="single" w:color="auto" w:sz="4" w:space="0"/>
              <w:right w:val="single" w:color="auto" w:sz="4" w:space="0"/>
            </w:tcBorders>
          </w:tcPr>
          <w:p w:rsidR="004007F0" w:rsidP="00B82AD0" w:rsidRDefault="004007F0" w14:paraId="2C2B7BB9" w14:textId="77777777">
            <w:pPr>
              <w:rPr>
                <w:rFonts w:ascii="Calibri" w:hAnsi="Calibri"/>
                <w:b/>
                <w:sz w:val="20"/>
                <w:szCs w:val="20"/>
              </w:rPr>
            </w:pPr>
            <w:r>
              <w:rPr>
                <w:rFonts w:ascii="Calibri" w:hAnsi="Calibri"/>
                <w:b/>
                <w:sz w:val="20"/>
                <w:szCs w:val="20"/>
              </w:rPr>
              <w:t>Kursansvarig</w:t>
            </w:r>
          </w:p>
          <w:p w:rsidRPr="00E90C5A" w:rsidR="004007F0" w:rsidP="000F3E50" w:rsidRDefault="003175D8" w14:paraId="76DE1510" w14:textId="01C134B0">
            <w:pPr>
              <w:rPr>
                <w:rFonts w:asciiTheme="minorHAnsi" w:hAnsiTheme="minorHAnsi"/>
                <w:bCs/>
                <w:sz w:val="20"/>
                <w:szCs w:val="20"/>
              </w:rPr>
            </w:pPr>
            <w:r>
              <w:rPr>
                <w:rFonts w:asciiTheme="minorHAnsi" w:hAnsiTheme="minorHAnsi"/>
                <w:bCs/>
                <w:sz w:val="20"/>
                <w:szCs w:val="20"/>
              </w:rPr>
              <w:t>Kimmo Sorjonen</w:t>
            </w:r>
          </w:p>
          <w:p w:rsidR="000F3E50" w:rsidP="4141D871" w:rsidRDefault="000F3E50" w14:paraId="0918347D" w14:textId="0803D608">
            <w:pPr>
              <w:rPr>
                <w:rFonts w:ascii="Calibri" w:hAnsi="Calibri"/>
                <w:b/>
                <w:bCs/>
                <w:sz w:val="20"/>
                <w:szCs w:val="20"/>
              </w:rPr>
            </w:pPr>
          </w:p>
        </w:tc>
        <w:tc>
          <w:tcPr>
            <w:tcW w:w="4739" w:type="dxa"/>
            <w:tcBorders>
              <w:top w:val="single" w:color="auto" w:sz="4" w:space="0"/>
              <w:left w:val="single" w:color="auto" w:sz="4" w:space="0"/>
              <w:bottom w:val="single" w:color="auto" w:sz="4" w:space="0"/>
              <w:right w:val="single" w:color="auto" w:sz="4" w:space="0"/>
            </w:tcBorders>
            <w:hideMark/>
          </w:tcPr>
          <w:p w:rsidR="004007F0" w:rsidP="00B82AD0" w:rsidRDefault="004007F0" w14:paraId="00A2445B" w14:textId="77777777">
            <w:pPr>
              <w:rPr>
                <w:rFonts w:ascii="Calibri" w:hAnsi="Calibri"/>
                <w:b/>
                <w:sz w:val="20"/>
                <w:szCs w:val="20"/>
              </w:rPr>
            </w:pPr>
            <w:r>
              <w:rPr>
                <w:rFonts w:ascii="Calibri" w:hAnsi="Calibri"/>
                <w:b/>
                <w:sz w:val="20"/>
                <w:szCs w:val="20"/>
              </w:rPr>
              <w:t>Examinator</w:t>
            </w:r>
          </w:p>
          <w:p w:rsidRPr="00E90C5A" w:rsidR="004007F0" w:rsidP="00B82AD0" w:rsidRDefault="00850B98" w14:paraId="5E5E665A" w14:textId="48C9F309">
            <w:pPr>
              <w:rPr>
                <w:rFonts w:asciiTheme="minorHAnsi" w:hAnsiTheme="minorHAnsi"/>
                <w:bCs/>
                <w:sz w:val="20"/>
                <w:szCs w:val="20"/>
              </w:rPr>
            </w:pPr>
            <w:r>
              <w:rPr>
                <w:rFonts w:asciiTheme="minorHAnsi" w:hAnsiTheme="minorHAnsi"/>
                <w:bCs/>
                <w:sz w:val="20"/>
                <w:szCs w:val="20"/>
              </w:rPr>
              <w:t>Kimmo Sorjonen</w:t>
            </w:r>
          </w:p>
          <w:p w:rsidRPr="00E90C5A" w:rsidR="00E90C5A" w:rsidP="4141D871" w:rsidRDefault="00E90C5A" w14:paraId="6C24F939" w14:textId="16369493">
            <w:pPr>
              <w:rPr>
                <w:rFonts w:asciiTheme="minorHAnsi" w:hAnsiTheme="minorHAnsi"/>
                <w:sz w:val="20"/>
                <w:szCs w:val="20"/>
              </w:rPr>
            </w:pPr>
          </w:p>
        </w:tc>
      </w:tr>
      <w:tr w:rsidR="004007F0" w:rsidTr="4141D871" w14:paraId="777FCAE7" w14:textId="77777777">
        <w:tc>
          <w:tcPr>
            <w:tcW w:w="4583" w:type="dxa"/>
            <w:tcBorders>
              <w:top w:val="single" w:color="auto" w:sz="4" w:space="0"/>
              <w:left w:val="single" w:color="auto" w:sz="4" w:space="0"/>
              <w:bottom w:val="single" w:color="auto" w:sz="4" w:space="0"/>
              <w:right w:val="single" w:color="auto" w:sz="4" w:space="0"/>
            </w:tcBorders>
          </w:tcPr>
          <w:p w:rsidR="004007F0" w:rsidP="00B82AD0" w:rsidRDefault="004007F0" w14:paraId="1F5E7650" w14:textId="77777777">
            <w:pPr>
              <w:rPr>
                <w:rFonts w:ascii="Calibri" w:hAnsi="Calibri"/>
                <w:b/>
                <w:sz w:val="20"/>
                <w:szCs w:val="20"/>
              </w:rPr>
            </w:pPr>
            <w:r>
              <w:rPr>
                <w:rFonts w:ascii="Calibri" w:hAnsi="Calibri"/>
                <w:b/>
                <w:sz w:val="20"/>
                <w:szCs w:val="20"/>
              </w:rPr>
              <w:t>Momentansvariga lärare</w:t>
            </w:r>
          </w:p>
          <w:p w:rsidRPr="005E4941" w:rsidR="004007F0" w:rsidP="00B82AD0" w:rsidRDefault="004007F0" w14:paraId="05EDA565" w14:textId="77777777">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rsidR="004007F0" w:rsidP="00B82AD0" w:rsidRDefault="004007F0" w14:paraId="08EECE5D" w14:textId="77777777">
            <w:pPr>
              <w:rPr>
                <w:rFonts w:ascii="Calibri" w:hAnsi="Calibri"/>
                <w:b/>
                <w:sz w:val="20"/>
                <w:szCs w:val="20"/>
              </w:rPr>
            </w:pPr>
          </w:p>
        </w:tc>
        <w:tc>
          <w:tcPr>
            <w:tcW w:w="4739" w:type="dxa"/>
            <w:tcBorders>
              <w:top w:val="single" w:color="auto" w:sz="4" w:space="0"/>
              <w:left w:val="single" w:color="auto" w:sz="4" w:space="0"/>
              <w:bottom w:val="single" w:color="auto" w:sz="4" w:space="0"/>
              <w:right w:val="single" w:color="auto" w:sz="4" w:space="0"/>
            </w:tcBorders>
            <w:hideMark/>
          </w:tcPr>
          <w:p w:rsidR="004007F0" w:rsidP="00B82AD0" w:rsidRDefault="004007F0" w14:paraId="4C6F81E1" w14:textId="77777777">
            <w:pPr>
              <w:rPr>
                <w:rFonts w:ascii="Calibri" w:hAnsi="Calibri"/>
                <w:b/>
                <w:sz w:val="20"/>
                <w:szCs w:val="20"/>
              </w:rPr>
            </w:pPr>
            <w:r>
              <w:rPr>
                <w:rFonts w:ascii="Calibri" w:hAnsi="Calibri"/>
                <w:b/>
                <w:sz w:val="20"/>
                <w:szCs w:val="20"/>
              </w:rPr>
              <w:t xml:space="preserve">Övriga medverkande lärare </w:t>
            </w:r>
          </w:p>
          <w:p w:rsidRPr="00E90C5A" w:rsidR="004007F0" w:rsidP="00B82AD0" w:rsidRDefault="004007F0" w14:paraId="6CD66223" w14:textId="5137F955">
            <w:pPr>
              <w:rPr>
                <w:rFonts w:asciiTheme="minorHAnsi" w:hAnsiTheme="minorHAnsi"/>
                <w:bCs/>
                <w:sz w:val="20"/>
                <w:szCs w:val="20"/>
              </w:rPr>
            </w:pPr>
          </w:p>
        </w:tc>
      </w:tr>
    </w:tbl>
    <w:p w:rsidR="004007F0" w:rsidP="004007F0" w:rsidRDefault="004007F0" w14:paraId="7C97F939" w14:textId="77777777">
      <w:pPr>
        <w:rPr>
          <w:rFonts w:ascii="Calibri" w:hAnsi="Calibri"/>
          <w:b/>
        </w:rPr>
      </w:pPr>
    </w:p>
    <w:tbl>
      <w:tblPr>
        <w:tblStyle w:val="TableGrid"/>
        <w:tblW w:w="9322" w:type="dxa"/>
        <w:tblLook w:val="04A0" w:firstRow="1" w:lastRow="0" w:firstColumn="1" w:lastColumn="0" w:noHBand="0" w:noVBand="1"/>
      </w:tblPr>
      <w:tblGrid>
        <w:gridCol w:w="2660"/>
        <w:gridCol w:w="3260"/>
        <w:gridCol w:w="3402"/>
      </w:tblGrid>
      <w:tr w:rsidR="004007F0" w:rsidTr="4141D871" w14:paraId="07E7E5DC" w14:textId="77777777">
        <w:tc>
          <w:tcPr>
            <w:tcW w:w="2660" w:type="dxa"/>
            <w:tcBorders>
              <w:top w:val="single" w:color="auto" w:sz="4" w:space="0"/>
              <w:left w:val="single" w:color="auto" w:sz="4" w:space="0"/>
              <w:bottom w:val="single" w:color="auto" w:sz="4" w:space="0"/>
              <w:right w:val="single" w:color="auto" w:sz="4" w:space="0"/>
            </w:tcBorders>
            <w:hideMark/>
          </w:tcPr>
          <w:p w:rsidR="004007F0" w:rsidP="00B82AD0" w:rsidRDefault="004007F0" w14:paraId="6D4102E7" w14:textId="75F91F51">
            <w:pPr>
              <w:rPr>
                <w:rFonts w:ascii="Calibri" w:hAnsi="Calibri"/>
                <w:b/>
                <w:sz w:val="20"/>
                <w:szCs w:val="20"/>
              </w:rPr>
            </w:pPr>
            <w:r>
              <w:rPr>
                <w:rFonts w:ascii="Calibri" w:hAnsi="Calibri"/>
                <w:b/>
                <w:sz w:val="20"/>
                <w:szCs w:val="20"/>
              </w:rPr>
              <w:t>Antal studenter</w:t>
            </w:r>
            <w:r w:rsidR="002A1B1B">
              <w:rPr>
                <w:rStyle w:val="FootnoteReference"/>
                <w:rFonts w:ascii="Calibri" w:hAnsi="Calibri"/>
                <w:b/>
                <w:sz w:val="20"/>
                <w:szCs w:val="20"/>
              </w:rPr>
              <w:footnoteReference w:id="1"/>
            </w:r>
            <w:r>
              <w:rPr>
                <w:rFonts w:ascii="Calibri" w:hAnsi="Calibri"/>
                <w:b/>
                <w:sz w:val="20"/>
                <w:szCs w:val="20"/>
              </w:rPr>
              <w:t xml:space="preserve"> vid treveckorskontrollen</w:t>
            </w:r>
          </w:p>
          <w:p w:rsidRPr="002F20BA" w:rsidR="002F20BA" w:rsidP="00B82AD0" w:rsidRDefault="00850B98" w14:paraId="71335744" w14:textId="067D7159">
            <w:pPr>
              <w:rPr>
                <w:rFonts w:ascii="Calibri" w:hAnsi="Calibri"/>
                <w:bCs/>
                <w:sz w:val="20"/>
                <w:szCs w:val="20"/>
              </w:rPr>
            </w:pPr>
            <w:r>
              <w:rPr>
                <w:rFonts w:ascii="Calibri" w:hAnsi="Calibri"/>
                <w:bCs/>
                <w:sz w:val="20"/>
                <w:szCs w:val="20"/>
              </w:rPr>
              <w:t>-</w:t>
            </w:r>
          </w:p>
          <w:p w:rsidRPr="00724248" w:rsidR="004007F0" w:rsidP="00C820EC" w:rsidRDefault="004007F0" w14:paraId="51A6EB63" w14:textId="77777777">
            <w:pPr>
              <w:rPr>
                <w:rFonts w:ascii="Calibri" w:hAnsi="Calibri"/>
                <w:bCs/>
                <w:sz w:val="20"/>
                <w:szCs w:val="20"/>
              </w:rPr>
            </w:pPr>
          </w:p>
        </w:tc>
        <w:tc>
          <w:tcPr>
            <w:tcW w:w="3260" w:type="dxa"/>
            <w:tcBorders>
              <w:top w:val="single" w:color="auto" w:sz="4" w:space="0"/>
              <w:left w:val="single" w:color="auto" w:sz="4" w:space="0"/>
              <w:bottom w:val="single" w:color="auto" w:sz="4" w:space="0"/>
              <w:right w:val="single" w:color="auto" w:sz="4" w:space="0"/>
            </w:tcBorders>
          </w:tcPr>
          <w:p w:rsidR="004007F0" w:rsidP="00B82AD0" w:rsidRDefault="004007F0" w14:paraId="3DB33BA5" w14:textId="69EACF06">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rsidRPr="00E90C5A" w:rsidR="00AD6D2B" w:rsidP="00B82AD0" w:rsidRDefault="00850B98" w14:paraId="7014FB42" w14:textId="19668135">
            <w:pPr>
              <w:rPr>
                <w:rFonts w:ascii="Calibri" w:hAnsi="Calibri"/>
                <w:bCs/>
                <w:sz w:val="20"/>
                <w:szCs w:val="20"/>
              </w:rPr>
            </w:pPr>
            <w:r>
              <w:rPr>
                <w:rFonts w:ascii="Calibri" w:hAnsi="Calibri"/>
                <w:bCs/>
                <w:sz w:val="20"/>
                <w:szCs w:val="20"/>
              </w:rPr>
              <w:t>35 / 64%</w:t>
            </w:r>
          </w:p>
          <w:p w:rsidR="004007F0" w:rsidP="00B82AD0" w:rsidRDefault="004007F0" w14:paraId="2004016F" w14:textId="77777777">
            <w:pPr>
              <w:rPr>
                <w:rFonts w:ascii="Calibri" w:hAnsi="Calibri"/>
                <w:b/>
                <w:sz w:val="20"/>
                <w:szCs w:val="20"/>
              </w:rPr>
            </w:pPr>
          </w:p>
        </w:tc>
        <w:tc>
          <w:tcPr>
            <w:tcW w:w="3402" w:type="dxa"/>
            <w:tcBorders>
              <w:top w:val="single" w:color="auto" w:sz="4" w:space="0"/>
              <w:left w:val="single" w:color="auto" w:sz="4" w:space="0"/>
              <w:bottom w:val="single" w:color="auto" w:sz="4" w:space="0"/>
              <w:right w:val="single" w:color="auto" w:sz="4" w:space="0"/>
            </w:tcBorders>
            <w:hideMark/>
          </w:tcPr>
          <w:p w:rsidR="004007F0" w:rsidP="00B82AD0" w:rsidRDefault="004007F0" w14:paraId="54B7C6A8" w14:textId="5F6940F3">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rsidR="004007F0" w:rsidP="00B82AD0" w:rsidRDefault="00850B98" w14:paraId="41A5F923" w14:textId="0A667423">
            <w:pPr>
              <w:rPr>
                <w:rFonts w:ascii="Calibri" w:hAnsi="Calibri"/>
                <w:sz w:val="20"/>
                <w:szCs w:val="20"/>
              </w:rPr>
            </w:pPr>
            <w:r>
              <w:rPr>
                <w:rFonts w:ascii="Calibri" w:hAnsi="Calibri"/>
                <w:sz w:val="20"/>
                <w:szCs w:val="20"/>
              </w:rPr>
              <w:t>44%</w:t>
            </w:r>
          </w:p>
          <w:p w:rsidRPr="00E90C5A" w:rsidR="00E90C5A" w:rsidP="00E90C5A" w:rsidRDefault="00E90C5A" w14:paraId="294CF1E0" w14:textId="46EE9090">
            <w:pPr>
              <w:rPr>
                <w:rFonts w:ascii="Calibri" w:hAnsi="Calibri"/>
                <w:sz w:val="20"/>
                <w:szCs w:val="20"/>
              </w:rPr>
            </w:pPr>
          </w:p>
        </w:tc>
      </w:tr>
      <w:tr w:rsidR="004007F0" w:rsidTr="4141D871" w14:paraId="5C05F732" w14:textId="77777777">
        <w:tc>
          <w:tcPr>
            <w:tcW w:w="9322" w:type="dxa"/>
            <w:gridSpan w:val="3"/>
            <w:tcBorders>
              <w:top w:val="single" w:color="auto" w:sz="4" w:space="0"/>
              <w:left w:val="single" w:color="auto" w:sz="4" w:space="0"/>
              <w:bottom w:val="single" w:color="auto" w:sz="4" w:space="0"/>
              <w:right w:val="single" w:color="auto" w:sz="4" w:space="0"/>
            </w:tcBorders>
          </w:tcPr>
          <w:p w:rsidR="004007F0" w:rsidP="00B82AD0" w:rsidRDefault="004007F0" w14:paraId="6669E756" w14:textId="77777777">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rsidRPr="00C00910" w:rsidR="003175D8" w:rsidP="003175D8" w:rsidRDefault="003175D8" w14:paraId="6D81068C" w14:textId="77777777">
            <w:pPr>
              <w:rPr>
                <w:rFonts w:ascii="Calibri" w:hAnsi="Calibri"/>
                <w:sz w:val="20"/>
                <w:szCs w:val="20"/>
              </w:rPr>
            </w:pPr>
            <w:r>
              <w:rPr>
                <w:rFonts w:ascii="Calibri" w:hAnsi="Calibri"/>
                <w:sz w:val="20"/>
                <w:szCs w:val="20"/>
              </w:rPr>
              <w:t>På kurshemsidan i Canvas fanns en diskussionssida där studenterna kunde skriva förslag på ändringar (tyvärr kunde detta inte göras anonymt och inga förslag presenterades).</w:t>
            </w:r>
          </w:p>
          <w:p w:rsidR="004007F0" w:rsidP="00B82AD0" w:rsidRDefault="004007F0" w14:paraId="38EC4AFF" w14:textId="77777777">
            <w:pPr>
              <w:rPr>
                <w:rFonts w:ascii="Calibri" w:hAnsi="Calibri"/>
                <w:b/>
                <w:sz w:val="20"/>
                <w:szCs w:val="20"/>
              </w:rPr>
            </w:pPr>
          </w:p>
        </w:tc>
      </w:tr>
      <w:tr w:rsidR="004007F0" w:rsidTr="4141D871" w14:paraId="43935A8C" w14:textId="77777777">
        <w:tc>
          <w:tcPr>
            <w:tcW w:w="9322" w:type="dxa"/>
            <w:gridSpan w:val="3"/>
            <w:tcBorders>
              <w:top w:val="single" w:color="auto" w:sz="4" w:space="0"/>
              <w:left w:val="single" w:color="auto" w:sz="4" w:space="0"/>
              <w:bottom w:val="single" w:color="auto" w:sz="4" w:space="0"/>
              <w:right w:val="single" w:color="auto" w:sz="4" w:space="0"/>
            </w:tcBorders>
          </w:tcPr>
          <w:p w:rsidR="004007F0" w:rsidP="00B82AD0" w:rsidRDefault="004007F0" w14:paraId="6BE91BD8" w14:textId="1F1B813B">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rsidRPr="00C00910" w:rsidR="003175D8" w:rsidP="003175D8" w:rsidRDefault="003175D8" w14:paraId="10766BF6" w14:textId="77777777">
            <w:pPr>
              <w:rPr>
                <w:rFonts w:ascii="Calibri" w:hAnsi="Calibri"/>
                <w:sz w:val="20"/>
                <w:szCs w:val="20"/>
              </w:rPr>
            </w:pPr>
            <w:r>
              <w:rPr>
                <w:rFonts w:ascii="Calibri" w:hAnsi="Calibri"/>
                <w:sz w:val="20"/>
                <w:szCs w:val="20"/>
              </w:rPr>
              <w:t>På hemsidan i Canvas</w:t>
            </w:r>
          </w:p>
          <w:p w:rsidR="004007F0" w:rsidP="00B82AD0" w:rsidRDefault="004007F0" w14:paraId="2A1004C2" w14:textId="77777777">
            <w:pPr>
              <w:rPr>
                <w:rFonts w:ascii="Calibri" w:hAnsi="Calibri"/>
                <w:b/>
                <w:sz w:val="20"/>
                <w:szCs w:val="20"/>
              </w:rPr>
            </w:pPr>
          </w:p>
        </w:tc>
      </w:tr>
    </w:tbl>
    <w:p w:rsidR="004007F0" w:rsidP="004007F0" w:rsidRDefault="004007F0" w14:paraId="07057F0F" w14:textId="77777777">
      <w:pPr>
        <w:pStyle w:val="Heading4"/>
        <w:rPr>
          <w:sz w:val="24"/>
          <w:szCs w:val="24"/>
        </w:rPr>
      </w:pPr>
      <w:r>
        <w:t>Observera att…</w:t>
      </w:r>
      <w:r>
        <w:rPr>
          <w:sz w:val="24"/>
          <w:szCs w:val="24"/>
        </w:rPr>
        <w:t xml:space="preserve"> </w:t>
      </w:r>
    </w:p>
    <w:p w:rsidRPr="00875F1D" w:rsidR="00C37447" w:rsidP="00C37447" w:rsidRDefault="00C37447" w14:paraId="353A39BB" w14:textId="404AD78E">
      <w:pPr>
        <w:pBdr>
          <w:top w:val="single" w:color="auto" w:sz="4" w:space="1"/>
          <w:left w:val="single" w:color="auto" w:sz="4" w:space="4"/>
          <w:bottom w:val="single" w:color="auto" w:sz="4" w:space="1"/>
          <w:right w:val="single" w:color="auto" w:sz="4" w:space="0"/>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rsidR="00C37447" w:rsidP="00C37447" w:rsidRDefault="00C37447" w14:paraId="15C59287" w14:textId="77777777">
      <w:pPr>
        <w:pBdr>
          <w:top w:val="single" w:color="auto" w:sz="4" w:space="1"/>
          <w:left w:val="single" w:color="auto" w:sz="4" w:space="4"/>
          <w:bottom w:val="single" w:color="auto" w:sz="4" w:space="1"/>
          <w:right w:val="single" w:color="auto" w:sz="4" w:space="0"/>
        </w:pBdr>
        <w:rPr>
          <w:rFonts w:ascii="Calibri" w:hAnsi="Calibri"/>
          <w:sz w:val="22"/>
          <w:szCs w:val="22"/>
        </w:rPr>
      </w:pPr>
    </w:p>
    <w:p w:rsidR="00C37447" w:rsidP="370EBA2F" w:rsidRDefault="00C37447" w14:paraId="5793057B" w14:textId="47FABD9D">
      <w:pPr>
        <w:pStyle w:val="Normal"/>
        <w:pBdr>
          <w:top w:val="single" w:color="FF000000" w:sz="4" w:space="1"/>
          <w:left w:val="single" w:color="FF000000" w:sz="4" w:space="4"/>
          <w:bottom w:val="single" w:color="FF000000" w:sz="4" w:space="1"/>
          <w:right w:val="single" w:color="FF000000" w:sz="4" w:space="0"/>
        </w:pBdr>
        <w:rPr>
          <w:rFonts w:ascii="Calibri" w:hAnsi="Calibri"/>
          <w:noProof/>
          <w:sz w:val="20"/>
          <w:szCs w:val="20"/>
        </w:rPr>
      </w:pPr>
      <w:r w:rsidR="00C37447">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sidR="00C37447">
        <w:rPr>
          <w:rFonts w:ascii="Calibri" w:hAnsi="Calibri"/>
          <w:sz w:val="22"/>
          <w:szCs w:val="22"/>
        </w:rPr>
        <w:t xml:space="preserve"> följande datum: </w:t>
      </w:r>
      <w:r w:rsidRPr="370EBA2F" w:rsidR="53455E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2024-02-28</w:t>
      </w:r>
      <w:r w:rsidRPr="00C00910">
        <w:rPr>
          <w:rFonts w:ascii="Calibri" w:hAnsi="Calibri"/>
          <w:sz w:val="20"/>
          <w:szCs w:val="20"/>
        </w:rPr>
      </w:r>
    </w:p>
    <w:p w:rsidR="004007F0" w:rsidP="004007F0" w:rsidRDefault="004007F0" w14:paraId="0299BE07" w14:textId="77777777">
      <w:pPr>
        <w:pStyle w:val="Heading4"/>
      </w:pPr>
      <w:r>
        <w:t>1. Beskrivning av eventuellt genomförda förändringar sedan föregående kurstillfälle baserat på tidigare studenters synpunkter</w:t>
      </w:r>
    </w:p>
    <w:p w:rsidR="004007F0" w:rsidP="004007F0" w:rsidRDefault="004007F0" w14:paraId="5F1BCA10" w14:textId="77777777">
      <w:pPr>
        <w:pStyle w:val="Heading4"/>
      </w:pPr>
      <w:r>
        <w:t>2. Kortfattad sammanfattning av studenternas värderingar av kursen</w:t>
      </w:r>
    </w:p>
    <w:p w:rsidR="004007F0" w:rsidP="004007F0" w:rsidRDefault="004007F0" w14:paraId="4823B882" w14:textId="77777777">
      <w:pPr>
        <w:rPr>
          <w:i/>
        </w:rPr>
      </w:pPr>
      <w:r>
        <w:rPr>
          <w:i/>
        </w:rPr>
        <w:t>(Baserad på studenternas kvantitativa svar på kursvärderingen och centrala synpunkter ur fritextsvar. Kvantitativ sammanställning och ev. grafer bifogas.)</w:t>
      </w:r>
    </w:p>
    <w:p w:rsidR="00364A03" w:rsidP="004007F0" w:rsidRDefault="00364A03" w14:paraId="17439C3B" w14:textId="77777777">
      <w:pPr>
        <w:rPr>
          <w:i/>
        </w:rPr>
      </w:pPr>
    </w:p>
    <w:tbl>
      <w:tblPr>
        <w:tblStyle w:val="TableGrid"/>
        <w:tblW w:w="0" w:type="auto"/>
        <w:tblLook w:val="04A0" w:firstRow="1" w:lastRow="0" w:firstColumn="1" w:lastColumn="0" w:noHBand="0" w:noVBand="1"/>
      </w:tblPr>
      <w:tblGrid>
        <w:gridCol w:w="6631"/>
        <w:gridCol w:w="2385"/>
      </w:tblGrid>
      <w:tr w:rsidR="002A7ACE" w:rsidTr="44C4B3D0" w14:paraId="204FA90E" w14:textId="77777777">
        <w:tc>
          <w:tcPr>
            <w:tcW w:w="6804" w:type="dxa"/>
          </w:tcPr>
          <w:p w:rsidRPr="00364A03" w:rsidR="00364A03" w:rsidP="004007F0" w:rsidRDefault="00364A03" w14:paraId="7D1188E6" w14:textId="5171E41E">
            <w:pPr>
              <w:rPr>
                <w:rFonts w:ascii="Arial" w:hAnsi="Arial" w:cs="Arial"/>
                <w:sz w:val="20"/>
                <w:szCs w:val="20"/>
              </w:rPr>
            </w:pPr>
            <w:r w:rsidRPr="00364A03">
              <w:rPr>
                <w:rFonts w:ascii="Arial" w:hAnsi="Arial" w:cs="Arial"/>
                <w:sz w:val="20"/>
                <w:szCs w:val="20"/>
              </w:rPr>
              <w:t>Enkätfråga</w:t>
            </w:r>
          </w:p>
        </w:tc>
        <w:tc>
          <w:tcPr>
            <w:tcW w:w="2438" w:type="dxa"/>
          </w:tcPr>
          <w:p w:rsidRPr="00364A03" w:rsidR="00364A03" w:rsidP="004007F0" w:rsidRDefault="00364A03" w14:paraId="24BDCC34" w14:textId="7030847D">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rsidTr="44C4B3D0" w14:paraId="523C172D" w14:textId="77777777">
        <w:tc>
          <w:tcPr>
            <w:tcW w:w="6804" w:type="dxa"/>
          </w:tcPr>
          <w:p w:rsidRPr="00364A03" w:rsidR="00364A03" w:rsidP="00364A03" w:rsidRDefault="00364A03" w14:paraId="2B154079" w14:textId="5A0DBF98">
            <w:pPr>
              <w:pStyle w:val="ListParagraph"/>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rsidR="00364A03" w:rsidP="004007F0" w:rsidRDefault="003175D8" w14:paraId="6957393F" w14:textId="032ED257">
            <w:r>
              <w:t>3,6</w:t>
            </w:r>
          </w:p>
        </w:tc>
      </w:tr>
      <w:tr w:rsidR="002A7ACE" w:rsidTr="44C4B3D0" w14:paraId="57BE99B3" w14:textId="77777777">
        <w:tc>
          <w:tcPr>
            <w:tcW w:w="6804" w:type="dxa"/>
          </w:tcPr>
          <w:p w:rsidRPr="00364A03" w:rsidR="00364A03" w:rsidP="00364A03" w:rsidRDefault="00364A03" w14:paraId="66520BC3" w14:textId="5C7C0A6D">
            <w:pPr>
              <w:pStyle w:val="ListParagraph"/>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rsidR="00364A03" w:rsidP="004007F0" w:rsidRDefault="003175D8" w14:paraId="749A1FB0" w14:textId="41AD3B5D">
            <w:r>
              <w:t>4,0</w:t>
            </w:r>
          </w:p>
        </w:tc>
      </w:tr>
      <w:tr w:rsidR="002A7ACE" w:rsidTr="44C4B3D0" w14:paraId="71BD7BA5" w14:textId="77777777">
        <w:trPr>
          <w:trHeight w:val="689"/>
        </w:trPr>
        <w:tc>
          <w:tcPr>
            <w:tcW w:w="6804" w:type="dxa"/>
          </w:tcPr>
          <w:p w:rsidRPr="00364A03" w:rsidR="00364A03" w:rsidP="00364A03" w:rsidRDefault="00364A03" w14:paraId="461B3E1F" w14:textId="5FBC59CB">
            <w:pPr>
              <w:pStyle w:val="ListParagraph"/>
              <w:numPr>
                <w:ilvl w:val="0"/>
                <w:numId w:val="3"/>
              </w:numPr>
              <w:rPr>
                <w:rFonts w:asciiTheme="minorHAnsi" w:hAnsiTheme="minorHAnsi"/>
                <w:sz w:val="22"/>
                <w:szCs w:val="22"/>
              </w:rPr>
            </w:pPr>
            <w:r w:rsidRPr="00364A03">
              <w:rPr>
                <w:rFonts w:asciiTheme="minorHAnsi" w:hAnsiTheme="minorHAnsi"/>
                <w:sz w:val="22"/>
                <w:szCs w:val="22"/>
              </w:rPr>
              <w:lastRenderedPageBreak/>
              <w:t>Jag uppfattar att det fanns en röd tråd genom kursen – från lärandemål till examination</w:t>
            </w:r>
            <w:r w:rsidR="008812C4">
              <w:rPr>
                <w:rFonts w:asciiTheme="minorHAnsi" w:hAnsiTheme="minorHAnsi"/>
                <w:sz w:val="22"/>
                <w:szCs w:val="22"/>
              </w:rPr>
              <w:t>.</w:t>
            </w:r>
          </w:p>
        </w:tc>
        <w:tc>
          <w:tcPr>
            <w:tcW w:w="2438" w:type="dxa"/>
          </w:tcPr>
          <w:p w:rsidR="00364A03" w:rsidP="004007F0" w:rsidRDefault="003175D8" w14:paraId="1E2AF9CA" w14:textId="037763B0">
            <w:r>
              <w:t>4,2</w:t>
            </w:r>
          </w:p>
        </w:tc>
      </w:tr>
      <w:tr w:rsidR="002A7ACE" w:rsidTr="44C4B3D0" w14:paraId="47E7A5F2" w14:textId="77777777">
        <w:tc>
          <w:tcPr>
            <w:tcW w:w="6804" w:type="dxa"/>
          </w:tcPr>
          <w:p w:rsidRPr="00364A03" w:rsidR="00364A03" w:rsidP="00364A03" w:rsidRDefault="00364A03" w14:paraId="0D3D4ACD" w14:textId="46265400">
            <w:pPr>
              <w:pStyle w:val="ListParagraph"/>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rsidR="00364A03" w:rsidP="004007F0" w:rsidRDefault="003175D8" w14:paraId="036B56A5" w14:textId="5B46ECFD">
            <w:r>
              <w:t>3,9</w:t>
            </w:r>
          </w:p>
        </w:tc>
      </w:tr>
      <w:tr w:rsidR="002A7ACE" w:rsidTr="44C4B3D0" w14:paraId="180D4DE4" w14:textId="77777777">
        <w:tc>
          <w:tcPr>
            <w:tcW w:w="6804" w:type="dxa"/>
          </w:tcPr>
          <w:p w:rsidRPr="00364A03" w:rsidR="00364A03" w:rsidP="00364A03" w:rsidRDefault="00364A03" w14:paraId="1CD622FC" w14:textId="66181105">
            <w:pPr>
              <w:pStyle w:val="ListParagraph"/>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rsidR="00364A03" w:rsidP="004007F0" w:rsidRDefault="003175D8" w14:paraId="5E08F0DE" w14:textId="2051CDD1">
            <w:r>
              <w:t>3,4</w:t>
            </w:r>
          </w:p>
        </w:tc>
      </w:tr>
    </w:tbl>
    <w:p w:rsidRPr="00364A03" w:rsidR="00364A03" w:rsidP="004007F0" w:rsidRDefault="00364A03" w14:paraId="22DF5F2E" w14:textId="77777777"/>
    <w:p w:rsidR="004007F0" w:rsidP="004007F0" w:rsidRDefault="004007F0" w14:paraId="1D6A24E7" w14:textId="77777777">
      <w:pPr>
        <w:pStyle w:val="Heading4"/>
      </w:pPr>
      <w:r>
        <w:t>3. Kursansvarigs reflektioner kring kursens genomförande och resultat</w:t>
      </w:r>
    </w:p>
    <w:p w:rsidRPr="003175D8" w:rsidR="003175D8" w:rsidP="003175D8" w:rsidRDefault="003175D8" w14:paraId="3B25DEAF" w14:textId="77777777"/>
    <w:p w:rsidRPr="005D32A1" w:rsidR="003175D8" w:rsidP="004007F0" w:rsidRDefault="004007F0" w14:paraId="33C66F6A" w14:textId="0C5D00E7">
      <w:pPr>
        <w:rPr>
          <w:bCs/>
          <w:iCs/>
        </w:rPr>
      </w:pPr>
      <w:r>
        <w:rPr>
          <w:b/>
          <w:i/>
        </w:rPr>
        <w:t>Kursens styrkor:</w:t>
      </w:r>
      <w:r w:rsidR="003175D8">
        <w:rPr>
          <w:bCs/>
          <w:iCs/>
        </w:rPr>
        <w:t xml:space="preserve"> Svårt att veta. Möjligen kan kursen</w:t>
      </w:r>
      <w:r w:rsidRPr="0075793A" w:rsidR="003175D8">
        <w:rPr>
          <w:bCs/>
          <w:iCs/>
        </w:rPr>
        <w:t xml:space="preserve"> i viss mån</w:t>
      </w:r>
      <w:r w:rsidR="003175D8">
        <w:rPr>
          <w:bCs/>
          <w:iCs/>
        </w:rPr>
        <w:t xml:space="preserve"> </w:t>
      </w:r>
      <w:r w:rsidRPr="0075793A" w:rsidR="003175D8">
        <w:rPr>
          <w:bCs/>
          <w:iCs/>
        </w:rPr>
        <w:t>fungera som en ögonöppnare och påvisa att det är långtifrån självklart vad vetenskap är och hur det skall bedrivas</w:t>
      </w:r>
      <w:r w:rsidR="005D32A1">
        <w:rPr>
          <w:bCs/>
          <w:iCs/>
        </w:rPr>
        <w:t>. De vanligaste positiva kommentarerna i utvärderingen var: (1) Bra att kursen var digital (</w:t>
      </w:r>
      <w:r w:rsidR="005D32A1">
        <w:rPr>
          <w:bCs/>
          <w:i/>
        </w:rPr>
        <w:t>N</w:t>
      </w:r>
      <w:r w:rsidR="005D32A1">
        <w:rPr>
          <w:bCs/>
          <w:iCs/>
        </w:rPr>
        <w:t xml:space="preserve"> = 3); (2) Tydligt upplägg, t.ex. vad man förväntades kunna på tentan (</w:t>
      </w:r>
      <w:r w:rsidR="005D32A1">
        <w:rPr>
          <w:bCs/>
          <w:i/>
        </w:rPr>
        <w:t>N</w:t>
      </w:r>
      <w:r w:rsidR="005D32A1">
        <w:rPr>
          <w:bCs/>
          <w:iCs/>
        </w:rPr>
        <w:t xml:space="preserve"> = 3).</w:t>
      </w:r>
    </w:p>
    <w:p w:rsidRPr="003175D8" w:rsidR="004007F0" w:rsidP="004007F0" w:rsidRDefault="003175D8" w14:paraId="0C1664F3" w14:textId="38E13BF8">
      <w:pPr>
        <w:rPr>
          <w:bCs/>
          <w:iCs/>
        </w:rPr>
      </w:pPr>
      <w:r>
        <w:rPr>
          <w:bCs/>
          <w:iCs/>
        </w:rPr>
        <w:t xml:space="preserve"> </w:t>
      </w:r>
    </w:p>
    <w:p w:rsidRPr="005D32A1" w:rsidR="004007F0" w:rsidP="004007F0" w:rsidRDefault="004007F0" w14:paraId="522B6623" w14:textId="421F2D19">
      <w:pPr>
        <w:rPr>
          <w:bCs/>
          <w:iCs/>
        </w:rPr>
      </w:pPr>
      <w:r>
        <w:rPr>
          <w:b/>
          <w:i/>
        </w:rPr>
        <w:t>Kursens svagheter:</w:t>
      </w:r>
      <w:r w:rsidR="003175D8">
        <w:rPr>
          <w:bCs/>
          <w:iCs/>
        </w:rPr>
        <w:t xml:space="preserve"> De vanligaste negativa kommentarerna</w:t>
      </w:r>
      <w:r w:rsidR="0003296E">
        <w:rPr>
          <w:bCs/>
          <w:iCs/>
        </w:rPr>
        <w:t>/förslagen på förbättringar i utvärderingen är:</w:t>
      </w:r>
      <w:r w:rsidR="005D32A1">
        <w:rPr>
          <w:bCs/>
          <w:iCs/>
        </w:rPr>
        <w:t xml:space="preserve"> (1) Kursen var för omfattande (</w:t>
      </w:r>
      <w:r w:rsidR="005D32A1">
        <w:rPr>
          <w:bCs/>
          <w:i/>
        </w:rPr>
        <w:t>N</w:t>
      </w:r>
      <w:r w:rsidR="005D32A1">
        <w:rPr>
          <w:bCs/>
          <w:iCs/>
        </w:rPr>
        <w:t xml:space="preserve"> = 5);</w:t>
      </w:r>
      <w:r w:rsidR="0003296E">
        <w:rPr>
          <w:bCs/>
          <w:iCs/>
        </w:rPr>
        <w:t xml:space="preserve"> (</w:t>
      </w:r>
      <w:r w:rsidR="005D32A1">
        <w:rPr>
          <w:bCs/>
          <w:iCs/>
        </w:rPr>
        <w:t>2</w:t>
      </w:r>
      <w:r w:rsidR="0003296E">
        <w:rPr>
          <w:bCs/>
          <w:iCs/>
        </w:rPr>
        <w:t xml:space="preserve">) </w:t>
      </w:r>
      <w:r w:rsidR="005D32A1">
        <w:rPr>
          <w:bCs/>
          <w:iCs/>
        </w:rPr>
        <w:t>Dåligt att kursen var digital (</w:t>
      </w:r>
      <w:r w:rsidR="005D32A1">
        <w:rPr>
          <w:bCs/>
          <w:i/>
        </w:rPr>
        <w:t>N</w:t>
      </w:r>
      <w:r w:rsidR="005D32A1">
        <w:rPr>
          <w:bCs/>
          <w:iCs/>
        </w:rPr>
        <w:t xml:space="preserve"> = 3); (3) Kursen är onödig för blivande psykologer (</w:t>
      </w:r>
      <w:r w:rsidR="005D32A1">
        <w:rPr>
          <w:bCs/>
          <w:i/>
        </w:rPr>
        <w:t>N</w:t>
      </w:r>
      <w:r w:rsidR="005D32A1">
        <w:rPr>
          <w:bCs/>
          <w:iCs/>
        </w:rPr>
        <w:t xml:space="preserve"> = 2).</w:t>
      </w:r>
    </w:p>
    <w:p w:rsidR="004007F0" w:rsidP="004007F0" w:rsidRDefault="004007F0" w14:paraId="65FA3ED4" w14:textId="77777777">
      <w:pPr>
        <w:pStyle w:val="Heading4"/>
      </w:pPr>
      <w:r>
        <w:t>3. Övriga synpunkter</w:t>
      </w:r>
    </w:p>
    <w:p w:rsidR="004007F0" w:rsidP="004007F0" w:rsidRDefault="004007F0" w14:paraId="4C493D5B" w14:textId="77777777">
      <w:pPr>
        <w:pStyle w:val="Heading4"/>
      </w:pPr>
      <w:r>
        <w:t>4. Kursansvarigs slutsatser och eventuella förslag till förändringar</w:t>
      </w:r>
    </w:p>
    <w:p w:rsidRPr="00EF40AD" w:rsidR="004007F0" w:rsidP="004007F0" w:rsidRDefault="0064182B" w14:paraId="30C3ACF1" w14:textId="7056B189">
      <w:pPr>
        <w:rPr>
          <w:iCs/>
        </w:rPr>
      </w:pPr>
      <w:r w:rsidRPr="00EF40AD">
        <w:rPr>
          <w:iCs/>
        </w:rPr>
        <w:t>Jag spelade in alla föreläsningar på nytt inför denna kursgivning. D</w:t>
      </w:r>
      <w:r w:rsidRPr="00EF40AD" w:rsidR="00957BF4">
        <w:rPr>
          <w:iCs/>
        </w:rPr>
        <w:t>e</w:t>
      </w:r>
      <w:r w:rsidRPr="00EF40AD">
        <w:rPr>
          <w:iCs/>
        </w:rPr>
        <w:t xml:space="preserve"> är nu något mer omfattande och detaljerade än tidigare och, framför allt, av bättre teknisk kvalité. Detta verkar dock inte ha haft någon större inverkan på utvärderingen. Skattningarna är i och för sig något bättre än förra året (HT22) men inte bättre än HT21. </w:t>
      </w:r>
    </w:p>
    <w:p w:rsidRPr="00EF40AD" w:rsidR="00EF40AD" w:rsidP="004007F0" w:rsidRDefault="00EF40AD" w14:paraId="4053C3AF" w14:textId="77777777">
      <w:pPr>
        <w:rPr>
          <w:iCs/>
        </w:rPr>
      </w:pPr>
    </w:p>
    <w:p w:rsidRPr="00EF40AD" w:rsidR="00EF40AD" w:rsidP="004007F0" w:rsidRDefault="00EF40AD" w14:paraId="1CEC9E63" w14:textId="7A4DE43F">
      <w:pPr>
        <w:rPr>
          <w:iCs/>
        </w:rPr>
      </w:pPr>
      <w:r w:rsidRPr="00EF40AD">
        <w:rPr>
          <w:color w:val="242424"/>
          <w:shd w:val="clear" w:color="auto" w:fill="FFFFFF"/>
        </w:rPr>
        <w:t xml:space="preserve">Att kursen hölls digitalt hade både för och nackdelar. Kursen ansågs uppfylla lärandemålen, hade en röd tråd och stimulerade till vetenskapligt tänkande. Den digitala formen kanske bidrog till ett lägre betyg avseende uppfattningen om lärarnas tillmötesgående. </w:t>
      </w:r>
      <w:r>
        <w:rPr>
          <w:color w:val="242424"/>
          <w:shd w:val="clear" w:color="auto" w:fill="FFFFFF"/>
        </w:rPr>
        <w:t xml:space="preserve">Det bör dock sägas att flera zoom-möten var schemalagda under kursens gång, men sammanlagt var det endast en student </w:t>
      </w:r>
      <w:r w:rsidR="001C71BE">
        <w:rPr>
          <w:color w:val="242424"/>
          <w:shd w:val="clear" w:color="auto" w:fill="FFFFFF"/>
        </w:rPr>
        <w:t xml:space="preserve">(vid ett tillfälle) </w:t>
      </w:r>
      <w:r>
        <w:rPr>
          <w:color w:val="242424"/>
          <w:shd w:val="clear" w:color="auto" w:fill="FFFFFF"/>
        </w:rPr>
        <w:t xml:space="preserve">som dök upp på dessa. </w:t>
      </w:r>
    </w:p>
    <w:p w:rsidR="00EF40AD" w:rsidP="004007F0" w:rsidRDefault="00EF40AD" w14:paraId="542A44FB" w14:textId="77777777">
      <w:pPr>
        <w:rPr>
          <w:iCs/>
        </w:rPr>
      </w:pPr>
    </w:p>
    <w:p w:rsidRPr="0064182B" w:rsidR="00EF40AD" w:rsidP="004007F0" w:rsidRDefault="00EF40AD" w14:paraId="32B27704" w14:textId="038CB377">
      <w:pPr>
        <w:rPr>
          <w:iCs/>
        </w:rPr>
      </w:pPr>
      <w:r w:rsidRPr="00EF40AD">
        <w:rPr>
          <w:iCs/>
        </w:rPr>
        <w:t>I skrivande stund har jag inga idéer om eller planer på förändringar till kommande kursgivningar.</w:t>
      </w:r>
    </w:p>
    <w:p w:rsidR="00AB68C0" w:rsidP="004007F0" w:rsidRDefault="004007F0" w14:paraId="5DCE6E12" w14:textId="77777777">
      <w:pPr>
        <w:pStyle w:val="Heading4"/>
      </w:pPr>
      <w:r>
        <w:t>Bilagor:</w:t>
      </w:r>
    </w:p>
    <w:sectPr w:rsidR="00AB68C0">
      <w:headerReference w:type="default" r:id="rId7"/>
      <w:footnotePr>
        <w:numFmt w:val="chicago"/>
      </w:footnotePr>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3EE" w:rsidP="00F457DE" w:rsidRDefault="005543EE" w14:paraId="0381BAC2" w14:textId="77777777">
      <w:r>
        <w:separator/>
      </w:r>
    </w:p>
  </w:endnote>
  <w:endnote w:type="continuationSeparator" w:id="0">
    <w:p w:rsidR="005543EE" w:rsidP="00F457DE" w:rsidRDefault="005543EE" w14:paraId="77D7B3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3EE" w:rsidP="00F457DE" w:rsidRDefault="005543EE" w14:paraId="45240FB3" w14:textId="77777777">
      <w:r>
        <w:separator/>
      </w:r>
    </w:p>
  </w:footnote>
  <w:footnote w:type="continuationSeparator" w:id="0">
    <w:p w:rsidR="005543EE" w:rsidP="00F457DE" w:rsidRDefault="005543EE" w14:paraId="72D63819" w14:textId="77777777">
      <w:r>
        <w:continuationSeparator/>
      </w:r>
    </w:p>
  </w:footnote>
  <w:footnote w:id="1">
    <w:p w:rsidR="002A1B1B" w:rsidRDefault="002A1B1B" w14:paraId="4CA10CBF" w14:textId="2A52B430">
      <w:pPr>
        <w:pStyle w:val="FootnoteText"/>
      </w:pPr>
      <w:r>
        <w:rPr>
          <w:rStyle w:val="FootnoteReference"/>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okmarkStart w:name="stc3_oa_Logo_sv_0002" w:id="0"/>
  <w:p w:rsidR="00F457DE" w:rsidP="00F457DE" w:rsidRDefault="00F457DE" w14:paraId="09D29192" w14:textId="77777777">
    <w:pPr>
      <w:pStyle w:val="Header"/>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7DE" w:rsidP="00F457DE" w:rsidRDefault="00F457DE" w14:paraId="2EB1A2B4" w14:textId="26C8DA1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E275166">
              <v:stroke joinstyle="miter"/>
              <v:path gradientshapeok="t" o:connecttype="rect"/>
            </v:shapetype>
            <v:shape id="Text Box 1"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v:textbox>
                <w:txbxContent>
                  <w:p w:rsidR="00F457DE" w:rsidP="00F457DE" w:rsidRDefault="00F457DE" w14:paraId="2EB1A2B4" w14:textId="26C8DA1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rsidR="00F457DE" w:rsidRDefault="00F457DE" w14:paraId="66C946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38897773">
    <w:abstractNumId w:val="0"/>
  </w:num>
  <w:num w:numId="2" w16cid:durableId="1675448008">
    <w:abstractNumId w:val="2"/>
  </w:num>
  <w:num w:numId="3" w16cid:durableId="65333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24D95"/>
    <w:rsid w:val="0003296E"/>
    <w:rsid w:val="0007F01D"/>
    <w:rsid w:val="000A6C26"/>
    <w:rsid w:val="000C08E6"/>
    <w:rsid w:val="000D2229"/>
    <w:rsid w:val="000F3E50"/>
    <w:rsid w:val="00140388"/>
    <w:rsid w:val="001434DF"/>
    <w:rsid w:val="00162837"/>
    <w:rsid w:val="001911A0"/>
    <w:rsid w:val="001B7E5F"/>
    <w:rsid w:val="001C71BE"/>
    <w:rsid w:val="00276088"/>
    <w:rsid w:val="00295EDD"/>
    <w:rsid w:val="002A1B1B"/>
    <w:rsid w:val="002A7ACE"/>
    <w:rsid w:val="002B0FBD"/>
    <w:rsid w:val="002F20BA"/>
    <w:rsid w:val="003175D8"/>
    <w:rsid w:val="00364A03"/>
    <w:rsid w:val="0038189E"/>
    <w:rsid w:val="004007F0"/>
    <w:rsid w:val="00481FA2"/>
    <w:rsid w:val="00495914"/>
    <w:rsid w:val="004B4319"/>
    <w:rsid w:val="004D4988"/>
    <w:rsid w:val="005543EE"/>
    <w:rsid w:val="00555B41"/>
    <w:rsid w:val="00571331"/>
    <w:rsid w:val="00587BFC"/>
    <w:rsid w:val="005C3D36"/>
    <w:rsid w:val="005D32A1"/>
    <w:rsid w:val="005E4941"/>
    <w:rsid w:val="00611EF6"/>
    <w:rsid w:val="0064182B"/>
    <w:rsid w:val="00653718"/>
    <w:rsid w:val="006F32B1"/>
    <w:rsid w:val="007179A9"/>
    <w:rsid w:val="00724248"/>
    <w:rsid w:val="007901FD"/>
    <w:rsid w:val="007B57A8"/>
    <w:rsid w:val="007D0774"/>
    <w:rsid w:val="007D0B28"/>
    <w:rsid w:val="008019AF"/>
    <w:rsid w:val="00833F27"/>
    <w:rsid w:val="0083665A"/>
    <w:rsid w:val="00850B98"/>
    <w:rsid w:val="00860E8C"/>
    <w:rsid w:val="008812C4"/>
    <w:rsid w:val="008823E4"/>
    <w:rsid w:val="00894B22"/>
    <w:rsid w:val="008C1C16"/>
    <w:rsid w:val="008E69B8"/>
    <w:rsid w:val="00957BF4"/>
    <w:rsid w:val="009A3D89"/>
    <w:rsid w:val="009B7EAA"/>
    <w:rsid w:val="009D4852"/>
    <w:rsid w:val="009F1309"/>
    <w:rsid w:val="009F42A4"/>
    <w:rsid w:val="00A64A25"/>
    <w:rsid w:val="00A8481C"/>
    <w:rsid w:val="00A958CA"/>
    <w:rsid w:val="00AB68C0"/>
    <w:rsid w:val="00AD6D2B"/>
    <w:rsid w:val="00B32E00"/>
    <w:rsid w:val="00B60850"/>
    <w:rsid w:val="00B621FC"/>
    <w:rsid w:val="00BF7364"/>
    <w:rsid w:val="00C00910"/>
    <w:rsid w:val="00C37447"/>
    <w:rsid w:val="00C77B32"/>
    <w:rsid w:val="00C820EC"/>
    <w:rsid w:val="00CC1515"/>
    <w:rsid w:val="00CC5712"/>
    <w:rsid w:val="00CF3603"/>
    <w:rsid w:val="00D3603C"/>
    <w:rsid w:val="00E109BD"/>
    <w:rsid w:val="00E318B7"/>
    <w:rsid w:val="00E90C5A"/>
    <w:rsid w:val="00EC1970"/>
    <w:rsid w:val="00EE3F34"/>
    <w:rsid w:val="00EF40AD"/>
    <w:rsid w:val="00F205C8"/>
    <w:rsid w:val="00F24FAE"/>
    <w:rsid w:val="00F457DE"/>
    <w:rsid w:val="00FE13AD"/>
    <w:rsid w:val="00FE190E"/>
    <w:rsid w:val="032D76F5"/>
    <w:rsid w:val="041B9DFF"/>
    <w:rsid w:val="0563FA07"/>
    <w:rsid w:val="0A0A93CF"/>
    <w:rsid w:val="0CAA98AC"/>
    <w:rsid w:val="0D6954DA"/>
    <w:rsid w:val="14D1F2F4"/>
    <w:rsid w:val="1D71BD31"/>
    <w:rsid w:val="2179043E"/>
    <w:rsid w:val="2FE14D70"/>
    <w:rsid w:val="320A136E"/>
    <w:rsid w:val="325A8214"/>
    <w:rsid w:val="328949F3"/>
    <w:rsid w:val="370C5803"/>
    <w:rsid w:val="370EBA2F"/>
    <w:rsid w:val="4141D871"/>
    <w:rsid w:val="44C4B3D0"/>
    <w:rsid w:val="49C069E0"/>
    <w:rsid w:val="4F4F2F97"/>
    <w:rsid w:val="4FD881A8"/>
    <w:rsid w:val="53455E28"/>
    <w:rsid w:val="58A1D855"/>
    <w:rsid w:val="6272145E"/>
    <w:rsid w:val="64D84DE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4007F0"/>
    <w:pPr>
      <w:spacing w:after="0" w:line="240" w:lineRule="auto"/>
    </w:pPr>
    <w:rPr>
      <w:rFonts w:ascii="Times New Roman" w:hAnsi="Times New Roman" w:eastAsia="Times New Roman" w:cs="Times New Roman"/>
      <w:sz w:val="24"/>
      <w:szCs w:val="24"/>
      <w:lang w:eastAsia="sv-SE"/>
    </w:rPr>
  </w:style>
  <w:style w:type="paragraph" w:styleId="Heading2">
    <w:name w:val="heading 2"/>
    <w:basedOn w:val="Normal"/>
    <w:next w:val="Normal"/>
    <w:link w:val="Heading2Char"/>
    <w:uiPriority w:val="1"/>
    <w:qFormat/>
    <w:rsid w:val="004007F0"/>
    <w:pPr>
      <w:keepNext/>
      <w:spacing w:before="240" w:after="60"/>
      <w:outlineLvl w:val="1"/>
    </w:pPr>
    <w:rPr>
      <w:rFonts w:ascii="Arial" w:hAnsi="Arial" w:cs="Arial"/>
      <w:b/>
      <w:bCs/>
      <w:iCs/>
      <w:szCs w:val="28"/>
    </w:rPr>
  </w:style>
  <w:style w:type="paragraph" w:styleId="Heading4">
    <w:name w:val="heading 4"/>
    <w:basedOn w:val="Normal"/>
    <w:next w:val="Normal"/>
    <w:link w:val="Heading4Char"/>
    <w:uiPriority w:val="1"/>
    <w:qFormat/>
    <w:rsid w:val="004007F0"/>
    <w:pPr>
      <w:keepNext/>
      <w:spacing w:before="240" w:after="60"/>
      <w:outlineLvl w:val="3"/>
    </w:pPr>
    <w:rPr>
      <w:rFonts w:ascii="Arial" w:hAnsi="Arial"/>
      <w:b/>
      <w:bCs/>
      <w:sz w:val="20"/>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1"/>
    <w:rsid w:val="004007F0"/>
    <w:rPr>
      <w:rFonts w:ascii="Arial" w:hAnsi="Arial" w:eastAsia="Times New Roman" w:cs="Arial"/>
      <w:b/>
      <w:bCs/>
      <w:iCs/>
      <w:sz w:val="24"/>
      <w:szCs w:val="28"/>
      <w:lang w:eastAsia="sv-SE"/>
    </w:rPr>
  </w:style>
  <w:style w:type="character" w:styleId="Heading4Char" w:customStyle="1">
    <w:name w:val="Heading 4 Char"/>
    <w:basedOn w:val="DefaultParagraphFont"/>
    <w:link w:val="Heading4"/>
    <w:uiPriority w:val="1"/>
    <w:rsid w:val="004007F0"/>
    <w:rPr>
      <w:rFonts w:ascii="Arial" w:hAnsi="Arial" w:eastAsia="Times New Roman" w:cs="Times New Roman"/>
      <w:b/>
      <w:bCs/>
      <w:sz w:val="20"/>
      <w:szCs w:val="28"/>
      <w:lang w:eastAsia="sv-SE"/>
    </w:rPr>
  </w:style>
  <w:style w:type="table" w:styleId="TableGrid">
    <w:name w:val="Table Grid"/>
    <w:basedOn w:val="TableNormal"/>
    <w:rsid w:val="004007F0"/>
    <w:pPr>
      <w:spacing w:after="0" w:line="240" w:lineRule="auto"/>
    </w:pPr>
    <w:rPr>
      <w:rFonts w:ascii="Times New Roman" w:hAnsi="Times New Roman" w:eastAsia="Times New Roman"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rsid w:val="004007F0"/>
    <w:rPr>
      <w:rFonts w:cs="Times New Roman"/>
      <w:sz w:val="16"/>
      <w:szCs w:val="16"/>
    </w:rPr>
  </w:style>
  <w:style w:type="paragraph" w:styleId="CommentText">
    <w:name w:val="annotation text"/>
    <w:basedOn w:val="Normal"/>
    <w:link w:val="CommentTextChar"/>
    <w:uiPriority w:val="99"/>
    <w:rsid w:val="004007F0"/>
    <w:pPr>
      <w:spacing w:after="240"/>
    </w:pPr>
    <w:rPr>
      <w:sz w:val="20"/>
      <w:szCs w:val="20"/>
    </w:rPr>
  </w:style>
  <w:style w:type="character" w:styleId="CommentTextChar" w:customStyle="1">
    <w:name w:val="Comment Text Char"/>
    <w:basedOn w:val="DefaultParagraphFont"/>
    <w:link w:val="CommentText"/>
    <w:uiPriority w:val="99"/>
    <w:rsid w:val="004007F0"/>
    <w:rPr>
      <w:rFonts w:ascii="Times New Roman" w:hAnsi="Times New Roman" w:eastAsia="Times New Roman" w:cs="Times New Roman"/>
      <w:sz w:val="20"/>
      <w:szCs w:val="20"/>
      <w:lang w:eastAsia="sv-SE"/>
    </w:rPr>
  </w:style>
  <w:style w:type="paragraph" w:styleId="BalloonText">
    <w:name w:val="Balloon Text"/>
    <w:basedOn w:val="Normal"/>
    <w:link w:val="BalloonTextChar"/>
    <w:uiPriority w:val="99"/>
    <w:semiHidden/>
    <w:unhideWhenUsed/>
    <w:rsid w:val="004007F0"/>
    <w:rPr>
      <w:rFonts w:ascii="Tahoma" w:hAnsi="Tahoma" w:cs="Tahoma"/>
      <w:sz w:val="16"/>
      <w:szCs w:val="16"/>
    </w:rPr>
  </w:style>
  <w:style w:type="character" w:styleId="BalloonTextChar" w:customStyle="1">
    <w:name w:val="Balloon Text Char"/>
    <w:basedOn w:val="DefaultParagraphFont"/>
    <w:link w:val="BalloonText"/>
    <w:uiPriority w:val="99"/>
    <w:semiHidden/>
    <w:rsid w:val="004007F0"/>
    <w:rPr>
      <w:rFonts w:ascii="Tahoma" w:hAnsi="Tahoma" w:eastAsia="Times New Roman" w:cs="Tahoma"/>
      <w:sz w:val="16"/>
      <w:szCs w:val="16"/>
      <w:lang w:eastAsia="sv-SE"/>
    </w:rPr>
  </w:style>
  <w:style w:type="paragraph" w:styleId="Header">
    <w:name w:val="header"/>
    <w:basedOn w:val="Normal"/>
    <w:link w:val="HeaderChar"/>
    <w:uiPriority w:val="99"/>
    <w:unhideWhenUsed/>
    <w:rsid w:val="00F457DE"/>
    <w:pPr>
      <w:tabs>
        <w:tab w:val="center" w:pos="4536"/>
        <w:tab w:val="right" w:pos="9072"/>
      </w:tabs>
    </w:pPr>
  </w:style>
  <w:style w:type="character" w:styleId="HeaderChar" w:customStyle="1">
    <w:name w:val="Header Char"/>
    <w:basedOn w:val="DefaultParagraphFont"/>
    <w:link w:val="Header"/>
    <w:uiPriority w:val="99"/>
    <w:rsid w:val="00F457DE"/>
    <w:rPr>
      <w:rFonts w:ascii="Times New Roman" w:hAnsi="Times New Roman" w:eastAsia="Times New Roman" w:cs="Times New Roman"/>
      <w:sz w:val="24"/>
      <w:szCs w:val="24"/>
      <w:lang w:eastAsia="sv-SE"/>
    </w:rPr>
  </w:style>
  <w:style w:type="paragraph" w:styleId="Footer">
    <w:name w:val="footer"/>
    <w:basedOn w:val="Normal"/>
    <w:link w:val="FooterChar"/>
    <w:uiPriority w:val="99"/>
    <w:unhideWhenUsed/>
    <w:rsid w:val="00F457DE"/>
    <w:pPr>
      <w:tabs>
        <w:tab w:val="center" w:pos="4536"/>
        <w:tab w:val="right" w:pos="9072"/>
      </w:tabs>
    </w:pPr>
  </w:style>
  <w:style w:type="character" w:styleId="FooterChar" w:customStyle="1">
    <w:name w:val="Footer Char"/>
    <w:basedOn w:val="DefaultParagraphFont"/>
    <w:link w:val="Footer"/>
    <w:uiPriority w:val="99"/>
    <w:rsid w:val="00F457DE"/>
    <w:rPr>
      <w:rFonts w:ascii="Times New Roman" w:hAnsi="Times New Roman" w:eastAsia="Times New Roman" w:cs="Times New Roman"/>
      <w:sz w:val="24"/>
      <w:szCs w:val="24"/>
      <w:lang w:eastAsia="sv-SE"/>
    </w:rPr>
  </w:style>
  <w:style w:type="paragraph" w:styleId="FootnoteText">
    <w:name w:val="footnote text"/>
    <w:basedOn w:val="Normal"/>
    <w:link w:val="FootnoteTextChar"/>
    <w:uiPriority w:val="99"/>
    <w:unhideWhenUsed/>
    <w:rsid w:val="002A1B1B"/>
  </w:style>
  <w:style w:type="character" w:styleId="FootnoteTextChar" w:customStyle="1">
    <w:name w:val="Footnote Text Char"/>
    <w:basedOn w:val="DefaultParagraphFont"/>
    <w:link w:val="FootnoteText"/>
    <w:uiPriority w:val="99"/>
    <w:rsid w:val="002A1B1B"/>
    <w:rPr>
      <w:rFonts w:ascii="Times New Roman" w:hAnsi="Times New Roman" w:eastAsia="Times New Roman" w:cs="Times New Roman"/>
      <w:sz w:val="24"/>
      <w:szCs w:val="24"/>
      <w:lang w:eastAsia="sv-SE"/>
    </w:rPr>
  </w:style>
  <w:style w:type="character" w:styleId="FootnoteReference">
    <w:name w:val="footnote reference"/>
    <w:basedOn w:val="DefaultParagraphFont"/>
    <w:uiPriority w:val="99"/>
    <w:unhideWhenUsed/>
    <w:rsid w:val="002A1B1B"/>
    <w:rPr>
      <w:vertAlign w:val="superscript"/>
    </w:rPr>
  </w:style>
  <w:style w:type="paragraph" w:styleId="ListParagraph">
    <w:name w:val="List Paragraph"/>
    <w:basedOn w:val="Normal"/>
    <w:uiPriority w:val="34"/>
    <w:qFormat/>
    <w:rsid w:val="003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Karolinska Institutet, LIME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Louise Bergman</dc:creator>
  <lastModifiedBy>Lorin Yousif</lastModifiedBy>
  <revision>7</revision>
  <dcterms:created xsi:type="dcterms:W3CDTF">2023-11-23T12:58:00.0000000Z</dcterms:created>
  <dcterms:modified xsi:type="dcterms:W3CDTF">2024-03-05T09:41:03.8214249Z</dcterms:modified>
</coreProperties>
</file>