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164F" w:rsidR="004007F0" w:rsidP="004007F0" w:rsidRDefault="004007F0" w14:paraId="47B39CA9" w14:textId="611520EA">
      <w:pPr>
        <w:pStyle w:val="Rubrik2"/>
        <w:rPr>
          <w:sz w:val="28"/>
        </w:rPr>
      </w:pPr>
      <w:r w:rsidRPr="003B164F">
        <w:rPr>
          <w:sz w:val="28"/>
        </w:rPr>
        <w:t>Kursanalys (kursutvärdering</w:t>
      </w:r>
      <w:r w:rsidR="00F457DE">
        <w:rPr>
          <w:sz w:val="28"/>
        </w:rPr>
        <w:t>/kursrapport</w:t>
      </w:r>
      <w:r w:rsidRPr="003B164F">
        <w:rPr>
          <w:sz w:val="28"/>
        </w:rPr>
        <w:t>)</w:t>
      </w:r>
    </w:p>
    <w:tbl>
      <w:tblPr>
        <w:tblStyle w:val="Tabellrutnt"/>
        <w:tblW w:w="9315" w:type="dxa"/>
        <w:tblLayout w:type="fixed"/>
        <w:tblLook w:val="04A0" w:firstRow="1" w:lastRow="0" w:firstColumn="1" w:lastColumn="0" w:noHBand="0" w:noVBand="1"/>
      </w:tblPr>
      <w:tblGrid>
        <w:gridCol w:w="1949"/>
        <w:gridCol w:w="5666"/>
        <w:gridCol w:w="1700"/>
      </w:tblGrid>
      <w:tr w:rsidR="004007F0" w:rsidTr="106A22DF" w14:paraId="3FEAEF43" w14:textId="77777777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007F0" w:rsidP="00B82AD0" w:rsidRDefault="004007F0" w14:paraId="508DE3F3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Kurskod</w:t>
            </w:r>
            <w:proofErr w:type="spellEnd"/>
          </w:p>
          <w:p w:rsidRPr="007901FD" w:rsidR="004007F0" w:rsidP="00B82AD0" w:rsidRDefault="00F871F4" w14:paraId="6E6EB1F9" w14:textId="3123A1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2PS0</w:t>
            </w:r>
            <w:r w:rsidR="003217F5"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007F0" w:rsidP="00B82AD0" w:rsidRDefault="004007F0" w14:paraId="27AE8F5A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Kurstitel</w:t>
            </w:r>
          </w:p>
          <w:p w:rsidR="004007F0" w:rsidP="000F3E50" w:rsidRDefault="003217F5" w14:paraId="19E61FE4" w14:textId="4E5A4F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Experimentell psykologi</w:t>
            </w:r>
          </w:p>
          <w:p w:rsidR="000F3E50" w:rsidP="000F3E50" w:rsidRDefault="000F3E50" w14:paraId="0FE21A74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007F0" w:rsidP="00B82AD0" w:rsidRDefault="004007F0" w14:paraId="21BF5F4D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Högskolepoäng</w:t>
            </w:r>
          </w:p>
          <w:p w:rsidRPr="000F3E50" w:rsidR="000F3E50" w:rsidP="00B82AD0" w:rsidRDefault="003217F5" w14:paraId="36F714EF" w14:textId="79B1CF3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8E563C">
              <w:rPr>
                <w:rFonts w:ascii="Calibri" w:hAnsi="Calibri"/>
                <w:sz w:val="20"/>
                <w:szCs w:val="20"/>
              </w:rPr>
              <w:t>5</w:t>
            </w:r>
            <w:r w:rsidR="00F871F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F871F4">
              <w:rPr>
                <w:rFonts w:ascii="Calibri" w:hAnsi="Calibri"/>
                <w:sz w:val="20"/>
                <w:szCs w:val="20"/>
              </w:rPr>
              <w:t>hp</w:t>
            </w:r>
            <w:proofErr w:type="spellEnd"/>
          </w:p>
        </w:tc>
      </w:tr>
      <w:tr w:rsidR="004007F0" w:rsidTr="106A22DF" w14:paraId="1AA67816" w14:textId="77777777"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007F0" w:rsidP="00B82AD0" w:rsidRDefault="004007F0" w14:paraId="32E9C065" w14:textId="777777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/ht-år)</w:t>
            </w:r>
          </w:p>
          <w:p w:rsidRPr="00D3603C" w:rsidR="004007F0" w:rsidP="106A22DF" w:rsidRDefault="00465D4E" w14:paraId="4C86C17A" w14:textId="4A31D560">
            <w:pPr>
              <w:rPr>
                <w:rFonts w:ascii="Calibri" w:hAnsi="Calibri"/>
                <w:sz w:val="20"/>
                <w:szCs w:val="20"/>
              </w:rPr>
            </w:pPr>
            <w:r w:rsidRPr="106A22DF" w:rsidR="00465D4E">
              <w:rPr>
                <w:rFonts w:ascii="Calibri" w:hAnsi="Calibri"/>
                <w:sz w:val="20"/>
                <w:szCs w:val="20"/>
              </w:rPr>
              <w:t>H</w:t>
            </w:r>
            <w:r w:rsidRPr="106A22DF" w:rsidR="004220AA">
              <w:rPr>
                <w:rFonts w:ascii="Calibri" w:hAnsi="Calibri"/>
                <w:sz w:val="20"/>
                <w:szCs w:val="20"/>
              </w:rPr>
              <w:t>T2</w:t>
            </w:r>
            <w:r w:rsidRPr="106A22DF" w:rsidR="57A1CA6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007F0" w:rsidP="00B82AD0" w:rsidRDefault="004007F0" w14:paraId="68B9368A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Tidsperiod</w:t>
            </w:r>
          </w:p>
          <w:p w:rsidR="000F3E50" w:rsidP="004220AA" w:rsidRDefault="00E9141E" w14:paraId="19C478C8" w14:textId="53CE19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3217F5">
              <w:rPr>
                <w:rFonts w:ascii="Calibri" w:hAnsi="Calibri"/>
                <w:sz w:val="20"/>
                <w:szCs w:val="20"/>
              </w:rPr>
              <w:t>/</w:t>
            </w:r>
            <w:proofErr w:type="gramStart"/>
            <w:r w:rsidR="003217F5">
              <w:rPr>
                <w:rFonts w:ascii="Calibri" w:hAnsi="Calibri"/>
                <w:sz w:val="20"/>
                <w:szCs w:val="20"/>
              </w:rPr>
              <w:t>11-1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  <w:r w:rsidR="003217F5">
              <w:rPr>
                <w:rFonts w:ascii="Calibri" w:hAnsi="Calibri"/>
                <w:sz w:val="20"/>
                <w:szCs w:val="20"/>
              </w:rPr>
              <w:t>/1</w:t>
            </w:r>
          </w:p>
          <w:p w:rsidRPr="00587BFC" w:rsidR="004220AA" w:rsidP="004220AA" w:rsidRDefault="004220AA" w14:paraId="35DDD7A4" w14:textId="43BBE17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007F0" w:rsidP="004007F0" w:rsidRDefault="004007F0" w14:paraId="7F599EBC" w14:textId="77777777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1732"/>
        <w:gridCol w:w="7901"/>
      </w:tblGrid>
      <w:tr w:rsidR="004007F0" w:rsidTr="00B82AD0" w14:paraId="6179F951" w14:textId="77777777">
        <w:tc>
          <w:tcPr>
            <w:tcW w:w="4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007F0" w:rsidP="00B82AD0" w:rsidRDefault="004007F0" w14:paraId="2C2B7BB9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Kursansvarig</w:t>
            </w:r>
          </w:p>
          <w:p w:rsidR="000F3E50" w:rsidP="008E563C" w:rsidRDefault="003217F5" w14:paraId="496C8601" w14:textId="0FFB5F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Mats Olsson</w:t>
            </w:r>
          </w:p>
          <w:p w:rsidR="008E563C" w:rsidP="008E563C" w:rsidRDefault="008E563C" w14:paraId="0918347D" w14:textId="327EE6E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007F0" w:rsidP="00B82AD0" w:rsidRDefault="004007F0" w14:paraId="00A2445B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Examinator</w:t>
            </w:r>
          </w:p>
          <w:p w:rsidRPr="003217F5" w:rsidR="004007F0" w:rsidP="00B82AD0" w:rsidRDefault="003217F5" w14:paraId="6C24F939" w14:textId="1E33386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217F5">
              <w:rPr>
                <w:rFonts w:asciiTheme="minorHAnsi" w:hAnsiTheme="minorHAnsi"/>
                <w:bCs/>
                <w:sz w:val="20"/>
                <w:szCs w:val="20"/>
              </w:rPr>
              <w:t>Mats Olsson</w:t>
            </w:r>
          </w:p>
        </w:tc>
      </w:tr>
      <w:tr w:rsidR="004007F0" w:rsidTr="00B82AD0" w14:paraId="777FCAE7" w14:textId="77777777">
        <w:tc>
          <w:tcPr>
            <w:tcW w:w="4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007F0" w:rsidP="00B82AD0" w:rsidRDefault="004007F0" w14:paraId="1F5E7650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Momentansvariga lärare</w:t>
            </w:r>
          </w:p>
          <w:p w:rsidRPr="00147A92" w:rsidR="009D7A28" w:rsidP="009D7A28" w:rsidRDefault="009D7A28" w14:paraId="10E1C7E1" w14:textId="75F6B98E">
            <w:pPr>
              <w:rPr>
                <w:rFonts w:asciiTheme="minorHAnsi" w:hAnsiTheme="minorHAnsi"/>
                <w:sz w:val="20"/>
                <w:szCs w:val="20"/>
              </w:rPr>
            </w:pPr>
            <w:r w:rsidRPr="00147A92">
              <w:rPr>
                <w:rFonts w:asciiTheme="minorHAnsi" w:hAnsiTheme="minorHAnsi"/>
                <w:sz w:val="20"/>
                <w:szCs w:val="20"/>
              </w:rPr>
              <w:t>Mats Olsson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för </w:t>
            </w:r>
            <w:proofErr w:type="spellStart"/>
            <w:r w:rsidRPr="00147A92">
              <w:rPr>
                <w:rFonts w:asciiTheme="minorHAnsi" w:hAnsiTheme="minorHAnsi"/>
                <w:sz w:val="20"/>
                <w:szCs w:val="20"/>
              </w:rPr>
              <w:t>mom</w:t>
            </w:r>
            <w:proofErr w:type="spellEnd"/>
            <w:r w:rsidRPr="00147A92">
              <w:rPr>
                <w:rFonts w:asciiTheme="minorHAnsi" w:hAnsiTheme="minorHAnsi"/>
                <w:sz w:val="20"/>
                <w:szCs w:val="20"/>
              </w:rPr>
              <w:t xml:space="preserve"> 1 och 3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147A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47A92">
              <w:rPr>
                <w:rFonts w:asciiTheme="minorHAnsi" w:hAnsiTheme="minorHAnsi"/>
                <w:sz w:val="20"/>
                <w:szCs w:val="20"/>
              </w:rPr>
              <w:t>mom</w:t>
            </w:r>
            <w:proofErr w:type="spellEnd"/>
            <w:r w:rsidRPr="00147A92">
              <w:rPr>
                <w:rFonts w:asciiTheme="minorHAnsi" w:hAnsiTheme="minorHAnsi"/>
                <w:sz w:val="20"/>
                <w:szCs w:val="20"/>
              </w:rPr>
              <w:t xml:space="preserve"> 2 </w:t>
            </w:r>
            <w:r w:rsidR="00071DD5">
              <w:rPr>
                <w:rFonts w:asciiTheme="minorHAnsi" w:hAnsiTheme="minorHAnsi"/>
                <w:sz w:val="20"/>
                <w:szCs w:val="20"/>
              </w:rPr>
              <w:t xml:space="preserve">Philip </w:t>
            </w:r>
            <w:proofErr w:type="spellStart"/>
            <w:r w:rsidR="00071DD5">
              <w:rPr>
                <w:rFonts w:asciiTheme="minorHAnsi" w:hAnsiTheme="minorHAnsi"/>
                <w:sz w:val="20"/>
                <w:szCs w:val="20"/>
              </w:rPr>
              <w:t>Pärmamäts</w:t>
            </w:r>
            <w:proofErr w:type="spellEnd"/>
          </w:p>
          <w:p w:rsidR="004007F0" w:rsidP="00B82AD0" w:rsidRDefault="004007F0" w14:paraId="08EECE5D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007F0" w:rsidP="00B82AD0" w:rsidRDefault="004007F0" w14:paraId="4C6F81E1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medverkande lärare </w:t>
            </w:r>
          </w:p>
          <w:tbl>
            <w:tblPr>
              <w:tblW w:w="76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952"/>
              <w:gridCol w:w="1733"/>
            </w:tblGrid>
            <w:tr w:rsidRPr="007E4FFB" w:rsidR="009D7A28" w:rsidTr="00071DD5" w14:paraId="2D908B3F" w14:textId="77777777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Pr="007E4FFB" w:rsidR="009D7A28" w:rsidP="009D7A28" w:rsidRDefault="009D7A28" w14:paraId="0EEFC1A6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Pr="007E4FFB" w:rsidR="009D7A28" w:rsidP="009D7A28" w:rsidRDefault="009D7A28" w14:paraId="1EE4A7A4" w14:textId="1E36F9E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Pr="007E4FFB" w:rsidR="009D7A28" w:rsidP="009D7A28" w:rsidRDefault="009D7A28" w14:paraId="45000A1B" w14:textId="20A59C4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Pr="00E9141E" w:rsidR="00E9141E" w:rsidP="00E9141E" w:rsidRDefault="00E9141E" w14:paraId="695E3644" w14:textId="50B5CA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Arvid Guterstam (AG)</w:t>
            </w:r>
          </w:p>
          <w:p w:rsidRPr="00E9141E" w:rsidR="00E9141E" w:rsidP="00E9141E" w:rsidRDefault="00E9141E" w14:paraId="5E54BDF8" w14:textId="69276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Maria Lalouni (</w:t>
            </w:r>
            <w:proofErr w:type="spellStart"/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MaL</w:t>
            </w:r>
            <w:proofErr w:type="spellEnd"/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Pr="00E9141E" w:rsidR="00E9141E" w:rsidP="00E9141E" w:rsidRDefault="00E9141E" w14:paraId="7408C92E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 xml:space="preserve">Anna </w:t>
            </w:r>
            <w:proofErr w:type="gramStart"/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Voznesenskaya  (</w:t>
            </w:r>
            <w:proofErr w:type="gramEnd"/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AV)</w:t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Kimmo Sorjonen (KS)</w:t>
            </w:r>
          </w:p>
          <w:p w:rsidRPr="00E9141E" w:rsidR="00E9141E" w:rsidP="00E9141E" w:rsidRDefault="00E9141E" w14:paraId="101ACDBE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Marika Melin (MM)</w:t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Lotta Arborelius (LA)</w:t>
            </w:r>
          </w:p>
          <w:p w:rsidRPr="00E9141E" w:rsidR="00E9141E" w:rsidP="00E9141E" w:rsidRDefault="00E9141E" w14:paraId="6F53B861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Björn Lindström (BL)</w:t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Mikael Lundqvist (</w:t>
            </w:r>
            <w:proofErr w:type="spellStart"/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MiL</w:t>
            </w:r>
            <w:proofErr w:type="spellEnd"/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Pr="00E9141E" w:rsidR="00E9141E" w:rsidP="00E9141E" w:rsidRDefault="00E9141E" w14:paraId="79D55094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Richard Bränström (RB)</w:t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 xml:space="preserve">Mats Lekander (ML) </w:t>
            </w:r>
          </w:p>
          <w:p w:rsidRPr="00833F27" w:rsidR="004007F0" w:rsidP="00E9141E" w:rsidRDefault="00E9141E" w14:paraId="6CD66223" w14:textId="07813A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Marta Zakrzewska (MZ)</w:t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E9141E">
              <w:rPr>
                <w:rFonts w:asciiTheme="minorHAnsi" w:hAnsiTheme="minorHAnsi"/>
                <w:b/>
                <w:sz w:val="20"/>
                <w:szCs w:val="20"/>
              </w:rPr>
              <w:t>Evelina Thunell (ET)</w:t>
            </w:r>
          </w:p>
        </w:tc>
      </w:tr>
      <w:tr w:rsidR="00E9141E" w:rsidTr="00B82AD0" w14:paraId="6C88A01B" w14:textId="77777777">
        <w:tc>
          <w:tcPr>
            <w:tcW w:w="4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9141E" w:rsidP="00B82AD0" w:rsidRDefault="00E9141E" w14:paraId="170D32DD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9141E" w:rsidP="00B82AD0" w:rsidRDefault="00E9141E" w14:paraId="7064F7F0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007F0" w:rsidP="004007F0" w:rsidRDefault="004007F0" w14:paraId="7C97F939" w14:textId="77777777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4007F0" w:rsidTr="00B82AD0" w14:paraId="07E7E5DC" w14:textId="77777777"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007F0" w:rsidP="00B82AD0" w:rsidRDefault="004007F0" w14:paraId="6D4102E7" w14:textId="13700CA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Antal studenter</w:t>
            </w:r>
            <w:r w:rsidR="002A1B1B">
              <w:rPr>
                <w:rStyle w:val="Fotnotsreferens"/>
                <w:rFonts w:ascii="Calibri" w:hAnsi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vid treveckorskontrollen</w:t>
            </w:r>
          </w:p>
          <w:p w:rsidRPr="00611EF6" w:rsidR="004007F0" w:rsidP="00B82AD0" w:rsidRDefault="00071DD5" w14:paraId="72195A37" w14:textId="6A030D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82</w:t>
            </w:r>
          </w:p>
          <w:p w:rsidR="004007F0" w:rsidP="00B82AD0" w:rsidRDefault="004007F0" w14:paraId="51A6EB63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007F0" w:rsidP="00B82AD0" w:rsidRDefault="004007F0" w14:paraId="0BA1151A" w14:textId="034EE83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tal </w:t>
            </w:r>
            <w:r w:rsidR="001434DF">
              <w:rPr>
                <w:rFonts w:ascii="Calibri" w:hAnsi="Calibri"/>
                <w:b/>
                <w:sz w:val="20"/>
                <w:szCs w:val="20"/>
              </w:rPr>
              <w:t xml:space="preserve">och andel (%)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>godkända studenter fyra veckor efter kursens slut</w:t>
            </w:r>
          </w:p>
          <w:p w:rsidRPr="00C00910" w:rsidR="004007F0" w:rsidP="00B82AD0" w:rsidRDefault="00E9141E" w14:paraId="3DB33BA5" w14:textId="2D854C2A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59</w:t>
            </w:r>
            <w:r w:rsidR="00071DD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071DD5">
              <w:rPr>
                <w:rFonts w:ascii="Calibri" w:hAnsi="Calibri"/>
                <w:sz w:val="20"/>
                <w:szCs w:val="20"/>
              </w:rPr>
              <w:t>st</w:t>
            </w:r>
            <w:proofErr w:type="spellEnd"/>
            <w:proofErr w:type="gramEnd"/>
            <w:r w:rsidR="00071DD5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64</w:t>
            </w:r>
            <w:r w:rsidR="00071DD5">
              <w:rPr>
                <w:rFonts w:ascii="Calibri" w:hAnsi="Calibri"/>
                <w:sz w:val="20"/>
                <w:szCs w:val="20"/>
              </w:rPr>
              <w:t>%); [HT2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="00071DD5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42</w:t>
            </w:r>
            <w:r w:rsidR="003217F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217F5">
              <w:rPr>
                <w:rFonts w:ascii="Calibri" w:hAnsi="Calibri"/>
                <w:sz w:val="20"/>
                <w:szCs w:val="20"/>
              </w:rPr>
              <w:t>st</w:t>
            </w:r>
            <w:proofErr w:type="spellEnd"/>
            <w:r w:rsidR="00071DD5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3217F5">
              <w:rPr>
                <w:rFonts w:ascii="Calibri" w:hAnsi="Calibri"/>
                <w:sz w:val="20"/>
                <w:szCs w:val="20"/>
              </w:rPr>
              <w:t>48%</w:t>
            </w:r>
            <w:r w:rsidR="00071DD5">
              <w:rPr>
                <w:rFonts w:ascii="Calibri" w:hAnsi="Calibri"/>
                <w:sz w:val="20"/>
                <w:szCs w:val="20"/>
              </w:rPr>
              <w:t>)]</w:t>
            </w:r>
          </w:p>
          <w:p w:rsidR="004007F0" w:rsidP="00B82AD0" w:rsidRDefault="004007F0" w14:paraId="2004016F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007F0" w:rsidP="00B82AD0" w:rsidRDefault="004007F0" w14:paraId="54B7C6A8" w14:textId="5F6940F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Svarsfrekvens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(%) </w:t>
            </w:r>
            <w:r>
              <w:rPr>
                <w:rFonts w:ascii="Calibri" w:hAnsi="Calibri"/>
                <w:b/>
                <w:sz w:val="20"/>
                <w:szCs w:val="20"/>
              </w:rPr>
              <w:t>kursvärderingsenkät</w:t>
            </w:r>
          </w:p>
          <w:p w:rsidRPr="00C00910" w:rsidR="004007F0" w:rsidP="00B82AD0" w:rsidRDefault="00E9141E" w14:paraId="294CF1E0" w14:textId="3DD88A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  <w:r w:rsidR="00071DD5">
              <w:rPr>
                <w:rFonts w:ascii="Calibri" w:hAnsi="Calibri"/>
                <w:sz w:val="20"/>
                <w:szCs w:val="20"/>
              </w:rPr>
              <w:t xml:space="preserve"> % (HT21 </w:t>
            </w:r>
            <w:r>
              <w:rPr>
                <w:rFonts w:ascii="Calibri" w:hAnsi="Calibri"/>
                <w:sz w:val="20"/>
                <w:szCs w:val="20"/>
              </w:rPr>
              <w:t>47</w:t>
            </w:r>
            <w:r w:rsidR="00F871F4">
              <w:rPr>
                <w:rFonts w:ascii="Calibri" w:hAnsi="Calibri"/>
                <w:sz w:val="20"/>
                <w:szCs w:val="20"/>
              </w:rPr>
              <w:t>%</w:t>
            </w:r>
            <w:r w:rsidR="00071DD5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4007F0" w:rsidTr="00B82AD0" w14:paraId="5C05F732" w14:textId="77777777"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007F0" w:rsidP="00B82AD0" w:rsidRDefault="004007F0" w14:paraId="6669E756" w14:textId="777777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metoder för studentinflytande </w:t>
            </w:r>
            <w:r>
              <w:rPr>
                <w:rFonts w:ascii="Calibri" w:hAnsi="Calibri"/>
                <w:sz w:val="20"/>
                <w:szCs w:val="20"/>
              </w:rPr>
              <w:t xml:space="preserve">(utöver avslutande kursvärdering) </w:t>
            </w:r>
          </w:p>
          <w:p w:rsidRPr="00C00910" w:rsidR="004007F0" w:rsidP="00B82AD0" w:rsidRDefault="005F6307" w14:paraId="07DCB3D9" w14:textId="6927AE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Tar varje chans som kursledare att höra mig för när jag undervisar om frågor kring kursen. Jag utsåg </w:t>
            </w:r>
            <w:r w:rsidR="00E9141E">
              <w:rPr>
                <w:rFonts w:ascii="Calibri" w:hAnsi="Calibri"/>
                <w:sz w:val="20"/>
                <w:szCs w:val="20"/>
              </w:rPr>
              <w:t>ett</w:t>
            </w:r>
            <w:r>
              <w:rPr>
                <w:rFonts w:ascii="Calibri" w:hAnsi="Calibri"/>
                <w:sz w:val="20"/>
                <w:szCs w:val="20"/>
              </w:rPr>
              <w:t xml:space="preserve"> kursråd som </w:t>
            </w:r>
            <w:r w:rsidR="00E9141E">
              <w:rPr>
                <w:rFonts w:ascii="Calibri" w:hAnsi="Calibri"/>
                <w:sz w:val="20"/>
                <w:szCs w:val="20"/>
              </w:rPr>
              <w:t>fungerade</w:t>
            </w:r>
            <w:r>
              <w:rPr>
                <w:rFonts w:ascii="Calibri" w:hAnsi="Calibri"/>
                <w:sz w:val="20"/>
                <w:szCs w:val="20"/>
              </w:rPr>
              <w:t xml:space="preserve"> språkrör för klassen</w:t>
            </w:r>
            <w:r w:rsidR="00E9141E">
              <w:rPr>
                <w:rFonts w:ascii="Calibri" w:hAnsi="Calibri"/>
                <w:sz w:val="20"/>
                <w:szCs w:val="20"/>
              </w:rPr>
              <w:t xml:space="preserve"> och var mkt aktiv</w:t>
            </w:r>
            <w:r>
              <w:rPr>
                <w:rFonts w:ascii="Calibri" w:hAnsi="Calibri"/>
                <w:sz w:val="20"/>
                <w:szCs w:val="20"/>
              </w:rPr>
              <w:t>. Canvas gör det ju lätt att fråga och påpeka vilket har förekommit ymnigt.  (</w:t>
            </w:r>
            <w:r w:rsidR="006D05E6">
              <w:rPr>
                <w:rFonts w:ascii="Calibri" w:hAnsi="Calibri"/>
                <w:sz w:val="20"/>
                <w:szCs w:val="20"/>
              </w:rPr>
              <w:t>median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9141E">
              <w:rPr>
                <w:rFonts w:ascii="Calibri" w:hAnsi="Calibri"/>
                <w:sz w:val="20"/>
                <w:szCs w:val="20"/>
              </w:rPr>
              <w:t>4.0</w:t>
            </w:r>
            <w:r>
              <w:rPr>
                <w:rFonts w:ascii="Calibri" w:hAnsi="Calibri"/>
                <w:sz w:val="20"/>
                <w:szCs w:val="20"/>
              </w:rPr>
              <w:t xml:space="preserve"> på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tillmötesågende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för synpunkter))</w:t>
            </w:r>
          </w:p>
          <w:p w:rsidR="004007F0" w:rsidP="00B82AD0" w:rsidRDefault="004007F0" w14:paraId="38EC4AFF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007F0" w:rsidTr="00B82AD0" w14:paraId="43935A8C" w14:textId="77777777"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007F0" w:rsidP="00B82AD0" w:rsidRDefault="004007F0" w14:paraId="6BE91BD8" w14:textId="1F1B813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Återkopp</w:t>
            </w:r>
            <w:r w:rsidR="00BF7364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>ing av kursvärderingsresultat till studenterna</w:t>
            </w:r>
          </w:p>
          <w:p w:rsidRPr="00C00910" w:rsidR="004007F0" w:rsidP="00B82AD0" w:rsidRDefault="005F6307" w14:paraId="68DE0FC6" w14:textId="3B5930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Kursrapport och kursvärdering på kurswebben</w:t>
            </w:r>
          </w:p>
          <w:p w:rsidR="004007F0" w:rsidP="00B82AD0" w:rsidRDefault="004007F0" w14:paraId="2A1004C2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007F0" w:rsidP="004007F0" w:rsidRDefault="004007F0" w14:paraId="07057F0F" w14:textId="77777777">
      <w:pPr>
        <w:pStyle w:val="Rubrik4"/>
        <w:rPr>
          <w:sz w:val="24"/>
          <w:szCs w:val="24"/>
        </w:rPr>
      </w:pPr>
      <w:r>
        <w:t>Observera att…</w:t>
      </w:r>
      <w:r>
        <w:rPr>
          <w:sz w:val="24"/>
          <w:szCs w:val="24"/>
        </w:rPr>
        <w:t xml:space="preserve"> </w:t>
      </w:r>
    </w:p>
    <w:p w:rsidRPr="00875F1D" w:rsidR="00C37447" w:rsidP="00C37447" w:rsidRDefault="00C37447" w14:paraId="353A39BB" w14:textId="404AD78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Analysen ska (tillsammans med sammanfattande kvantitativ sammanställning av studenternas kursvärde</w:t>
      </w:r>
      <w:r w:rsidR="007179A9">
        <w:rPr>
          <w:rFonts w:ascii="Calibri" w:hAnsi="Calibri"/>
          <w:sz w:val="22"/>
          <w:szCs w:val="22"/>
        </w:rPr>
        <w:t>ring) delges programrådet</w:t>
      </w:r>
      <w:r w:rsidR="0014038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C37447" w:rsidP="00C37447" w:rsidRDefault="00C37447" w14:paraId="15C5928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rPr>
          <w:rFonts w:ascii="Calibri" w:hAnsi="Calibri"/>
          <w:sz w:val="22"/>
          <w:szCs w:val="22"/>
        </w:rPr>
      </w:pPr>
    </w:p>
    <w:p w:rsidR="00C37447" w:rsidP="106A22DF" w:rsidRDefault="00C37447" w14:paraId="5793057B" w14:textId="6A7786A1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0"/>
        </w:pBdr>
        <w:rPr>
          <w:rFonts w:ascii="Calibri" w:hAnsi="Calibri"/>
          <w:noProof/>
          <w:sz w:val="20"/>
          <w:szCs w:val="20"/>
        </w:rPr>
      </w:pPr>
      <w:r w:rsidR="00C37447">
        <w:rPr>
          <w:rFonts w:ascii="Calibri" w:hAnsi="Calibri"/>
          <w:sz w:val="22"/>
          <w:szCs w:val="22"/>
        </w:rPr>
        <w:t>Analyse</w:t>
      </w:r>
      <w:r w:rsidR="007179A9">
        <w:rPr>
          <w:rFonts w:ascii="Calibri" w:hAnsi="Calibri"/>
          <w:sz w:val="22"/>
          <w:szCs w:val="22"/>
        </w:rPr>
        <w:t xml:space="preserve">n har delgivits </w:t>
      </w:r>
      <w:r w:rsidR="009A3D89">
        <w:rPr>
          <w:rFonts w:ascii="Calibri" w:hAnsi="Calibri"/>
          <w:sz w:val="22"/>
          <w:szCs w:val="22"/>
        </w:rPr>
        <w:t>programrådet</w:t>
      </w:r>
      <w:r w:rsidR="00C37447">
        <w:rPr>
          <w:rFonts w:ascii="Calibri" w:hAnsi="Calibri"/>
          <w:sz w:val="22"/>
          <w:szCs w:val="22"/>
        </w:rPr>
        <w:t xml:space="preserve"> följande datum: </w:t>
      </w:r>
      <w:r w:rsidRPr="106A22DF" w:rsidR="2579B5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v-SE"/>
        </w:rPr>
        <w:t>2024-02-28</w:t>
      </w:r>
      <w:r w:rsidRPr="00C00910">
        <w:rPr>
          <w:rFonts w:ascii="Calibri" w:hAnsi="Calibri"/>
          <w:sz w:val="20"/>
          <w:szCs w:val="20"/>
        </w:rPr>
      </w:r>
    </w:p>
    <w:p w:rsidR="004007F0" w:rsidP="004007F0" w:rsidRDefault="004007F0" w14:paraId="0299BE07" w14:textId="77777777">
      <w:pPr>
        <w:pStyle w:val="Rubrik4"/>
      </w:pPr>
      <w:r>
        <w:t>1. Beskrivning av eventuellt genomförda förändringar sedan föregående kurstillfälle baserat på tidigare studenters synpunkter</w:t>
      </w:r>
    </w:p>
    <w:p w:rsidR="004007F0" w:rsidP="004007F0" w:rsidRDefault="004007F0" w14:paraId="5F1BCA10" w14:textId="77777777">
      <w:pPr>
        <w:pStyle w:val="Rubrik4"/>
      </w:pPr>
      <w:r>
        <w:t>2. Kortfattad sammanfattning av studenternas värderingar av kursen</w:t>
      </w:r>
    </w:p>
    <w:p w:rsidR="004007F0" w:rsidP="004007F0" w:rsidRDefault="004007F0" w14:paraId="4823B882" w14:textId="77777777">
      <w:pPr>
        <w:rPr>
          <w:i/>
        </w:rPr>
      </w:pPr>
      <w:r>
        <w:rPr>
          <w:i/>
        </w:rPr>
        <w:t>(Baserad på studenternas kvantitativa svar på kursvärderingen och centrala synpunkter ur fritextsvar. Kvantitativ sammanställning och ev. grafer bifogas.)</w:t>
      </w:r>
    </w:p>
    <w:p w:rsidR="00364A03" w:rsidP="004007F0" w:rsidRDefault="00364A03" w14:paraId="17439C3B" w14:textId="77777777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31"/>
        <w:gridCol w:w="2385"/>
      </w:tblGrid>
      <w:tr w:rsidR="002A7ACE" w:rsidTr="002A7ACE" w14:paraId="204FA90E" w14:textId="77777777">
        <w:tc>
          <w:tcPr>
            <w:tcW w:w="6804" w:type="dxa"/>
          </w:tcPr>
          <w:p w:rsidRPr="00364A03" w:rsidR="00364A03" w:rsidP="004007F0" w:rsidRDefault="00364A03" w14:paraId="7D1188E6" w14:textId="5171E41E">
            <w:pPr>
              <w:rPr>
                <w:rFonts w:ascii="Arial" w:hAnsi="Arial" w:cs="Arial"/>
                <w:sz w:val="20"/>
                <w:szCs w:val="20"/>
              </w:rPr>
            </w:pPr>
            <w:r w:rsidRPr="00364A03">
              <w:rPr>
                <w:rFonts w:ascii="Arial" w:hAnsi="Arial" w:cs="Arial"/>
                <w:sz w:val="20"/>
                <w:szCs w:val="20"/>
              </w:rPr>
              <w:t>Enkätfråga</w:t>
            </w:r>
          </w:p>
        </w:tc>
        <w:tc>
          <w:tcPr>
            <w:tcW w:w="2438" w:type="dxa"/>
          </w:tcPr>
          <w:p w:rsidRPr="00364A03" w:rsidR="00364A03" w:rsidP="004007F0" w:rsidRDefault="00364A03" w14:paraId="24BDCC34" w14:textId="624C929E">
            <w:pPr>
              <w:rPr>
                <w:rFonts w:ascii="Arial" w:hAnsi="Arial" w:cs="Arial"/>
                <w:sz w:val="20"/>
                <w:szCs w:val="20"/>
              </w:rPr>
            </w:pPr>
            <w:r w:rsidRPr="00364A03">
              <w:rPr>
                <w:rFonts w:ascii="Arial" w:hAnsi="Arial" w:cs="Arial"/>
                <w:sz w:val="20"/>
                <w:szCs w:val="20"/>
              </w:rPr>
              <w:t>Medelvärde</w:t>
            </w:r>
            <w:r w:rsidR="005F6307">
              <w:rPr>
                <w:rFonts w:ascii="Arial" w:hAnsi="Arial" w:cs="Arial"/>
                <w:sz w:val="20"/>
                <w:szCs w:val="20"/>
              </w:rPr>
              <w:t xml:space="preserve"> (202</w:t>
            </w:r>
            <w:r w:rsidR="00E9141E">
              <w:rPr>
                <w:rFonts w:ascii="Arial" w:hAnsi="Arial" w:cs="Arial"/>
                <w:sz w:val="20"/>
                <w:szCs w:val="20"/>
              </w:rPr>
              <w:t>2</w:t>
            </w:r>
            <w:r w:rsidR="005F63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7ACE" w:rsidTr="002A7ACE" w14:paraId="523C172D" w14:textId="77777777">
        <w:tc>
          <w:tcPr>
            <w:tcW w:w="6804" w:type="dxa"/>
          </w:tcPr>
          <w:p w:rsidRPr="00364A03" w:rsidR="00364A03" w:rsidP="00364A03" w:rsidRDefault="00364A03" w14:paraId="2B154079" w14:textId="5A0DBF98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jag genom denna kurs utvecklat värdefulla kunskaper/färdigheter.</w:t>
            </w:r>
          </w:p>
        </w:tc>
        <w:tc>
          <w:tcPr>
            <w:tcW w:w="2438" w:type="dxa"/>
          </w:tcPr>
          <w:p w:rsidR="00364A03" w:rsidP="004007F0" w:rsidRDefault="006D05E6" w14:paraId="6957393F" w14:textId="1D7E10A8">
            <w:r>
              <w:t>3.9</w:t>
            </w:r>
            <w:r w:rsidR="00535C96">
              <w:t xml:space="preserve"> </w:t>
            </w:r>
            <w:r w:rsidR="006F2271">
              <w:t>(</w:t>
            </w:r>
            <w:r w:rsidR="005F6307">
              <w:t>4.</w:t>
            </w:r>
            <w:r w:rsidR="00E9141E">
              <w:t>0</w:t>
            </w:r>
            <w:r w:rsidR="006F2271">
              <w:t>)</w:t>
            </w:r>
          </w:p>
        </w:tc>
      </w:tr>
      <w:tr w:rsidR="002A7ACE" w:rsidTr="002A7ACE" w14:paraId="57BE99B3" w14:textId="77777777">
        <w:tc>
          <w:tcPr>
            <w:tcW w:w="6804" w:type="dxa"/>
          </w:tcPr>
          <w:p w:rsidRPr="00364A03" w:rsidR="00364A03" w:rsidP="00364A03" w:rsidRDefault="00364A03" w14:paraId="66520BC3" w14:textId="5C7C0A6D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bedömer att jag har uppnått kursernas alla lärandemål.</w:t>
            </w:r>
          </w:p>
        </w:tc>
        <w:tc>
          <w:tcPr>
            <w:tcW w:w="2438" w:type="dxa"/>
          </w:tcPr>
          <w:p w:rsidR="00364A03" w:rsidP="004007F0" w:rsidRDefault="006D05E6" w14:paraId="749A1FB0" w14:textId="0033A129">
            <w:r>
              <w:t>3.6</w:t>
            </w:r>
            <w:r w:rsidR="00535C96">
              <w:t xml:space="preserve"> </w:t>
            </w:r>
            <w:r w:rsidR="006F2271">
              <w:t>(</w:t>
            </w:r>
            <w:r>
              <w:t>3.8</w:t>
            </w:r>
            <w:r w:rsidR="006F2271">
              <w:t>)</w:t>
            </w:r>
          </w:p>
        </w:tc>
      </w:tr>
      <w:tr w:rsidR="002A7ACE" w:rsidTr="000F3E50" w14:paraId="71BD7BA5" w14:textId="77777777">
        <w:trPr>
          <w:trHeight w:val="689"/>
        </w:trPr>
        <w:tc>
          <w:tcPr>
            <w:tcW w:w="6804" w:type="dxa"/>
          </w:tcPr>
          <w:p w:rsidRPr="00364A03" w:rsidR="00364A03" w:rsidP="00364A03" w:rsidRDefault="00364A03" w14:paraId="461B3E1F" w14:textId="47717165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det fanns en röd tråd genom kursen – från lärandemål till examination.</w:t>
            </w:r>
          </w:p>
        </w:tc>
        <w:tc>
          <w:tcPr>
            <w:tcW w:w="2438" w:type="dxa"/>
          </w:tcPr>
          <w:p w:rsidR="00364A03" w:rsidP="004007F0" w:rsidRDefault="00535C96" w14:paraId="1E2AF9CA" w14:textId="234FE4D7">
            <w:r>
              <w:t>3.</w:t>
            </w:r>
            <w:r w:rsidR="006D05E6">
              <w:t>3</w:t>
            </w:r>
            <w:r>
              <w:t xml:space="preserve"> </w:t>
            </w:r>
            <w:r w:rsidR="006F2271">
              <w:t>(</w:t>
            </w:r>
            <w:r w:rsidR="005F6307">
              <w:t>3.6</w:t>
            </w:r>
            <w:r w:rsidR="006F2271">
              <w:t>)</w:t>
            </w:r>
          </w:p>
        </w:tc>
      </w:tr>
      <w:tr w:rsidR="002A7ACE" w:rsidTr="002A7ACE" w14:paraId="47E7A5F2" w14:textId="77777777">
        <w:tc>
          <w:tcPr>
            <w:tcW w:w="6804" w:type="dxa"/>
          </w:tcPr>
          <w:p w:rsidRPr="00364A03" w:rsidR="00364A03" w:rsidP="00364A03" w:rsidRDefault="00364A03" w14:paraId="0D3D4ACD" w14:textId="46265400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kursen har stimulerat mig till ett vetenskapligt förhållningssätt.</w:t>
            </w:r>
          </w:p>
        </w:tc>
        <w:tc>
          <w:tcPr>
            <w:tcW w:w="2438" w:type="dxa"/>
          </w:tcPr>
          <w:p w:rsidR="00364A03" w:rsidP="004007F0" w:rsidRDefault="00535C96" w14:paraId="036B56A5" w14:textId="7D1E3D10">
            <w:r>
              <w:t xml:space="preserve">3.9 </w:t>
            </w:r>
            <w:r w:rsidR="006F2271">
              <w:t>(</w:t>
            </w:r>
            <w:r w:rsidR="005F6307">
              <w:t>3.9</w:t>
            </w:r>
            <w:r w:rsidR="006F2271">
              <w:t>)</w:t>
            </w:r>
          </w:p>
        </w:tc>
      </w:tr>
      <w:tr w:rsidR="002A7ACE" w:rsidTr="002A7ACE" w14:paraId="180D4DE4" w14:textId="77777777">
        <w:tc>
          <w:tcPr>
            <w:tcW w:w="6804" w:type="dxa"/>
          </w:tcPr>
          <w:p w:rsidR="00364A03" w:rsidP="00364A03" w:rsidRDefault="00364A03" w14:paraId="35C07EA0" w14:textId="77777777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 xml:space="preserve">Jag uppfattar att lärarna har varit tillmötesgående under kursens gång för </w:t>
            </w:r>
            <w:proofErr w:type="spellStart"/>
            <w:r w:rsidRPr="00364A03">
              <w:rPr>
                <w:rFonts w:asciiTheme="minorHAnsi" w:hAnsiTheme="minorHAnsi"/>
                <w:sz w:val="22"/>
                <w:szCs w:val="22"/>
              </w:rPr>
              <w:t>ideér</w:t>
            </w:r>
            <w:proofErr w:type="spellEnd"/>
            <w:r w:rsidRPr="00364A03">
              <w:rPr>
                <w:rFonts w:asciiTheme="minorHAnsi" w:hAnsiTheme="minorHAnsi"/>
                <w:sz w:val="22"/>
                <w:szCs w:val="22"/>
              </w:rPr>
              <w:t xml:space="preserve"> och synpunkter på kursens utformning och innehåll.</w:t>
            </w:r>
          </w:p>
          <w:p w:rsidRPr="00364A03" w:rsidR="00297B7E" w:rsidP="00364A03" w:rsidRDefault="00297B7E" w14:paraId="1CD622FC" w14:textId="01F2AED0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Psykosocial arbetsmiljö</w:t>
            </w:r>
          </w:p>
        </w:tc>
        <w:tc>
          <w:tcPr>
            <w:tcW w:w="2438" w:type="dxa"/>
          </w:tcPr>
          <w:p w:rsidR="00364A03" w:rsidP="004007F0" w:rsidRDefault="00535C96" w14:paraId="02D39E65" w14:textId="77777777">
            <w:r>
              <w:t>3.</w:t>
            </w:r>
            <w:r w:rsidR="006D05E6">
              <w:t>5</w:t>
            </w:r>
            <w:r>
              <w:t xml:space="preserve"> </w:t>
            </w:r>
            <w:r w:rsidR="006F2271">
              <w:t>(</w:t>
            </w:r>
            <w:r w:rsidR="005F6307">
              <w:t>3.</w:t>
            </w:r>
            <w:r w:rsidR="006D05E6">
              <w:t>6</w:t>
            </w:r>
            <w:r w:rsidR="006F2271">
              <w:t>)</w:t>
            </w:r>
          </w:p>
          <w:p w:rsidR="00297B7E" w:rsidP="004007F0" w:rsidRDefault="00297B7E" w14:paraId="6C032C52" w14:textId="77777777"/>
          <w:p w:rsidR="00297B7E" w:rsidP="004007F0" w:rsidRDefault="00297B7E" w14:paraId="291E5177" w14:textId="77777777"/>
          <w:p w:rsidR="00297B7E" w:rsidP="004007F0" w:rsidRDefault="00297B7E" w14:paraId="5E08F0DE" w14:textId="33FDF97C">
            <w:r>
              <w:t>3.8</w:t>
            </w:r>
          </w:p>
        </w:tc>
      </w:tr>
    </w:tbl>
    <w:p w:rsidRPr="00364A03" w:rsidR="00364A03" w:rsidP="004007F0" w:rsidRDefault="00364A03" w14:paraId="22DF5F2E" w14:textId="77777777"/>
    <w:p w:rsidR="004007F0" w:rsidP="004007F0" w:rsidRDefault="004007F0" w14:paraId="1D6A24E7" w14:textId="77777777">
      <w:pPr>
        <w:pStyle w:val="Rubrik4"/>
      </w:pPr>
      <w:r>
        <w:t>3. Kursansvarigs reflektioner kring kursens genomförande och resultat</w:t>
      </w:r>
    </w:p>
    <w:p w:rsidR="004007F0" w:rsidP="004007F0" w:rsidRDefault="004007F0" w14:paraId="0C1664F3" w14:textId="041FD957">
      <w:pPr>
        <w:rPr>
          <w:b/>
          <w:i/>
        </w:rPr>
      </w:pPr>
      <w:r>
        <w:rPr>
          <w:b/>
          <w:i/>
        </w:rPr>
        <w:t>Kursens styrkor:</w:t>
      </w:r>
    </w:p>
    <w:p w:rsidR="005F6307" w:rsidP="004007F0" w:rsidRDefault="005F6307" w14:paraId="54E1959A" w14:textId="54214E84">
      <w:pPr>
        <w:rPr>
          <w:b/>
          <w:i/>
        </w:rPr>
      </w:pPr>
      <w:r w:rsidRPr="006473BA">
        <w:t xml:space="preserve">Metod, statistik, </w:t>
      </w:r>
      <w:r w:rsidR="00535C96">
        <w:t>ämnes</w:t>
      </w:r>
      <w:r w:rsidRPr="006473BA">
        <w:t xml:space="preserve">teori som binds ihop in en </w:t>
      </w:r>
      <w:proofErr w:type="spellStart"/>
      <w:r w:rsidRPr="006473BA">
        <w:t>labrapport</w:t>
      </w:r>
      <w:proofErr w:type="spellEnd"/>
      <w:r w:rsidRPr="006473BA">
        <w:t xml:space="preserve">, många forskare i </w:t>
      </w:r>
      <w:proofErr w:type="spellStart"/>
      <w:r w:rsidRPr="006473BA">
        <w:t>i</w:t>
      </w:r>
      <w:proofErr w:type="spellEnd"/>
      <w:r w:rsidRPr="006473BA">
        <w:t xml:space="preserve"> lärarstaben.</w:t>
      </w:r>
    </w:p>
    <w:p w:rsidR="004007F0" w:rsidP="004007F0" w:rsidRDefault="004007F0" w14:paraId="522B6623" w14:textId="0383E70E">
      <w:pPr>
        <w:rPr>
          <w:b/>
          <w:i/>
        </w:rPr>
      </w:pPr>
      <w:r>
        <w:rPr>
          <w:b/>
          <w:i/>
        </w:rPr>
        <w:t>Kursens svagheter:</w:t>
      </w:r>
    </w:p>
    <w:p w:rsidRPr="005F6307" w:rsidR="005F6307" w:rsidP="004007F0" w:rsidRDefault="005F6307" w14:paraId="7643A38E" w14:textId="70848C34">
      <w:pPr>
        <w:rPr>
          <w:b/>
        </w:rPr>
      </w:pPr>
      <w:r w:rsidRPr="006473BA">
        <w:t>Med det föregående kan vara svårt att se den röda tråden i.</w:t>
      </w:r>
      <w:r w:rsidRPr="006473BA">
        <w:rPr>
          <w:b/>
        </w:rPr>
        <w:t xml:space="preserve"> </w:t>
      </w:r>
      <w:r w:rsidRPr="006473BA">
        <w:t>Svår litteratur (</w:t>
      </w:r>
      <w:proofErr w:type="spellStart"/>
      <w:r w:rsidRPr="006473BA">
        <w:t>Purves</w:t>
      </w:r>
      <w:proofErr w:type="spellEnd"/>
      <w:r w:rsidRPr="006473BA">
        <w:t>), många olika föreläsare (röster).</w:t>
      </w:r>
    </w:p>
    <w:p w:rsidR="00114C0D" w:rsidP="005F6307" w:rsidRDefault="004007F0" w14:paraId="5BD2978A" w14:textId="77777777">
      <w:pPr>
        <w:pStyle w:val="Rubrik4"/>
      </w:pPr>
      <w:r>
        <w:t>3. Övriga synpunkter</w:t>
      </w:r>
    </w:p>
    <w:p w:rsidR="005F6307" w:rsidP="00114C0D" w:rsidRDefault="00535C96" w14:paraId="2AFDE5C8" w14:textId="028AD56C">
      <w:r>
        <w:t xml:space="preserve">Har kört nästan uteslutande IRL (men med </w:t>
      </w:r>
      <w:r w:rsidR="006D05E6">
        <w:t xml:space="preserve">en del av </w:t>
      </w:r>
      <w:r>
        <w:t xml:space="preserve">tidigare års föreläsningar inspelade på canvas vilket verkar </w:t>
      </w:r>
      <w:proofErr w:type="spellStart"/>
      <w:r>
        <w:t>uppsakttas</w:t>
      </w:r>
      <w:proofErr w:type="spellEnd"/>
      <w:r>
        <w:t>).</w:t>
      </w:r>
    </w:p>
    <w:p w:rsidR="00535C96" w:rsidP="00114C0D" w:rsidRDefault="00535C96" w14:paraId="12B52B9B" w14:textId="4B568956"/>
    <w:p w:rsidR="00535C96" w:rsidP="00114C0D" w:rsidRDefault="00535C96" w14:paraId="51DF92A4" w14:textId="43FF384F">
      <w:r>
        <w:t xml:space="preserve">I genomsnitt har studenterna enligt uppgift lagt ner ca </w:t>
      </w:r>
      <w:r w:rsidR="006D05E6">
        <w:t>29 (</w:t>
      </w:r>
      <w:r>
        <w:t>35</w:t>
      </w:r>
      <w:r w:rsidR="006D05E6">
        <w:t>)</w:t>
      </w:r>
      <w:r>
        <w:t xml:space="preserve"> timmar i vecka på studier, vilket är lite </w:t>
      </w:r>
      <w:r w:rsidR="006D05E6">
        <w:t>lägre</w:t>
      </w:r>
      <w:r>
        <w:t xml:space="preserve"> än tidigare</w:t>
      </w:r>
      <w:r w:rsidR="006D05E6">
        <w:t xml:space="preserve">. Vi har också flyttat bort besök i verksamhet med </w:t>
      </w:r>
      <w:proofErr w:type="spellStart"/>
      <w:r w:rsidR="006D05E6">
        <w:t>tillhärande</w:t>
      </w:r>
      <w:proofErr w:type="spellEnd"/>
      <w:r w:rsidR="006D05E6">
        <w:t xml:space="preserve"> seminarier till Introduktionskursen vilket minska studietiden med ca två dagar</w:t>
      </w:r>
      <w:r w:rsidR="00297B7E">
        <w:t xml:space="preserve"> vilket kan förklara en del av denna minskning.</w:t>
      </w:r>
    </w:p>
    <w:p w:rsidR="00535C96" w:rsidP="00114C0D" w:rsidRDefault="00535C96" w14:paraId="76D37FEF" w14:textId="2ADFD861"/>
    <w:p w:rsidR="00535C96" w:rsidP="00114C0D" w:rsidRDefault="00535C96" w14:paraId="687CD215" w14:textId="4458D119">
      <w:r>
        <w:t>För första gången frågade jag om de har läst den obliga</w:t>
      </w:r>
      <w:r w:rsidR="006F2271">
        <w:t>to</w:t>
      </w:r>
      <w:r>
        <w:t xml:space="preserve">riska litteraturen. </w:t>
      </w:r>
      <w:r w:rsidR="00AB72F6">
        <w:t xml:space="preserve">Studenterna hade i genomsnitt </w:t>
      </w:r>
      <w:r w:rsidRPr="00AB72F6" w:rsidR="00AB72F6">
        <w:rPr>
          <w:u w:val="single"/>
        </w:rPr>
        <w:t>inte</w:t>
      </w:r>
      <w:r w:rsidR="00AB72F6">
        <w:t xml:space="preserve"> läst de olika anvisade b</w:t>
      </w:r>
      <w:r w:rsidR="006F2271">
        <w:t>ö</w:t>
      </w:r>
      <w:r w:rsidR="00AB72F6">
        <w:t xml:space="preserve">ckerna (vare sig elektronisk eller papper) i </w:t>
      </w:r>
      <w:proofErr w:type="gramStart"/>
      <w:r w:rsidR="00AB72F6">
        <w:t>nedan utsträckning</w:t>
      </w:r>
      <w:proofErr w:type="gramEnd"/>
      <w:r w:rsidR="00AB72F6">
        <w:t>:</w:t>
      </w:r>
    </w:p>
    <w:p w:rsidR="00AB72F6" w:rsidP="00114C0D" w:rsidRDefault="00AB72F6" w14:paraId="03EAA52D" w14:textId="60ECC6A1">
      <w:r>
        <w:t xml:space="preserve">Borg (statistik): </w:t>
      </w:r>
      <w:r w:rsidR="00297B7E">
        <w:t>40</w:t>
      </w:r>
      <w:r w:rsidR="006D05E6">
        <w:t xml:space="preserve"> (</w:t>
      </w:r>
      <w:proofErr w:type="gramStart"/>
      <w:r>
        <w:t>46</w:t>
      </w:r>
      <w:r w:rsidR="006D05E6">
        <w:t>)</w:t>
      </w:r>
      <w:r>
        <w:t>%</w:t>
      </w:r>
      <w:proofErr w:type="gramEnd"/>
      <w:r w:rsidR="006F2271">
        <w:t xml:space="preserve"> </w:t>
      </w:r>
    </w:p>
    <w:p w:rsidR="00AB72F6" w:rsidP="00114C0D" w:rsidRDefault="006D05E6" w14:paraId="29F4C161" w14:textId="19914843">
      <w:r>
        <w:t xml:space="preserve">Research </w:t>
      </w:r>
      <w:proofErr w:type="spellStart"/>
      <w:r>
        <w:t>meth</w:t>
      </w:r>
      <w:r w:rsidR="00297B7E">
        <w:t>ods</w:t>
      </w:r>
      <w:proofErr w:type="spellEnd"/>
      <w:r w:rsidR="00297B7E">
        <w:t xml:space="preserve"> (gratis digital bok)</w:t>
      </w:r>
      <w:r w:rsidR="00AB72F6">
        <w:t xml:space="preserve">: </w:t>
      </w:r>
      <w:r w:rsidR="00297B7E">
        <w:t>64</w:t>
      </w:r>
      <w:r w:rsidR="00AB72F6">
        <w:t>%</w:t>
      </w:r>
      <w:r w:rsidR="006F2271">
        <w:t xml:space="preserve"> (</w:t>
      </w:r>
      <w:r w:rsidR="00297B7E">
        <w:t>ny</w:t>
      </w:r>
      <w:r w:rsidR="006F2271">
        <w:t>)</w:t>
      </w:r>
    </w:p>
    <w:p w:rsidRPr="00297B7E" w:rsidR="00AB72F6" w:rsidP="00114C0D" w:rsidRDefault="00AB72F6" w14:paraId="6E117578" w14:textId="758DEDE8">
      <w:r w:rsidRPr="00297B7E">
        <w:t xml:space="preserve">Fox Emotions: </w:t>
      </w:r>
      <w:r w:rsidRPr="00297B7E" w:rsidR="00297B7E">
        <w:t>16 (</w:t>
      </w:r>
      <w:proofErr w:type="gramStart"/>
      <w:r w:rsidRPr="00297B7E">
        <w:t>15</w:t>
      </w:r>
      <w:r w:rsidRPr="00297B7E" w:rsidR="00297B7E">
        <w:t>)</w:t>
      </w:r>
      <w:r w:rsidRPr="00297B7E">
        <w:t>%</w:t>
      </w:r>
      <w:proofErr w:type="gramEnd"/>
    </w:p>
    <w:p w:rsidRPr="00297B7E" w:rsidR="00AB72F6" w:rsidP="00114C0D" w:rsidRDefault="00AB72F6" w14:paraId="3F7B00BD" w14:textId="1575C615">
      <w:proofErr w:type="spellStart"/>
      <w:r w:rsidRPr="00297B7E">
        <w:t>Purves</w:t>
      </w:r>
      <w:proofErr w:type="spellEnd"/>
      <w:r w:rsidRPr="00297B7E">
        <w:t xml:space="preserve"> </w:t>
      </w:r>
      <w:proofErr w:type="spellStart"/>
      <w:r w:rsidRPr="00297B7E">
        <w:t>Cog</w:t>
      </w:r>
      <w:proofErr w:type="spellEnd"/>
      <w:r w:rsidRPr="00297B7E">
        <w:t xml:space="preserve"> </w:t>
      </w:r>
      <w:proofErr w:type="spellStart"/>
      <w:r w:rsidRPr="00297B7E">
        <w:t>neuroscience</w:t>
      </w:r>
      <w:proofErr w:type="spellEnd"/>
      <w:r w:rsidRPr="00297B7E">
        <w:t xml:space="preserve">: </w:t>
      </w:r>
      <w:r w:rsidRPr="00297B7E" w:rsidR="00297B7E">
        <w:t>21 (</w:t>
      </w:r>
      <w:proofErr w:type="gramStart"/>
      <w:r w:rsidRPr="00297B7E">
        <w:t>20</w:t>
      </w:r>
      <w:r w:rsidRPr="00297B7E" w:rsidR="00297B7E">
        <w:t>)</w:t>
      </w:r>
      <w:r w:rsidRPr="00297B7E">
        <w:t>%</w:t>
      </w:r>
      <w:proofErr w:type="gramEnd"/>
    </w:p>
    <w:p w:rsidRPr="00AB72F6" w:rsidR="00AB72F6" w:rsidP="00114C0D" w:rsidRDefault="00AB72F6" w14:paraId="3B8CBEFE" w14:textId="266B5B44">
      <w:proofErr w:type="spellStart"/>
      <w:r w:rsidRPr="00AB72F6">
        <w:t>Reisberg</w:t>
      </w:r>
      <w:proofErr w:type="spellEnd"/>
      <w:r w:rsidRPr="00AB72F6">
        <w:t xml:space="preserve"> Kognition: </w:t>
      </w:r>
      <w:r w:rsidR="00297B7E">
        <w:t>65 (</w:t>
      </w:r>
      <w:proofErr w:type="gramStart"/>
      <w:r w:rsidRPr="00AB72F6">
        <w:t>49</w:t>
      </w:r>
      <w:r w:rsidR="00297B7E">
        <w:t>)</w:t>
      </w:r>
      <w:r w:rsidRPr="00AB72F6">
        <w:t>%</w:t>
      </w:r>
      <w:proofErr w:type="gramEnd"/>
      <w:r w:rsidRPr="00AB72F6">
        <w:t xml:space="preserve"> (endast ett kapitel)</w:t>
      </w:r>
    </w:p>
    <w:p w:rsidRPr="00AB72F6" w:rsidR="00AB72F6" w:rsidP="00114C0D" w:rsidRDefault="00AB72F6" w14:paraId="70EBC81B" w14:textId="77777777"/>
    <w:p w:rsidR="004007F0" w:rsidP="004007F0" w:rsidRDefault="004007F0" w14:paraId="4C493D5B" w14:textId="77777777">
      <w:pPr>
        <w:pStyle w:val="Rubrik4"/>
      </w:pPr>
      <w:r>
        <w:t>4. Kursansvarigs slutsatser och eventuella förslag till förändringar</w:t>
      </w:r>
    </w:p>
    <w:p w:rsidRPr="00114C0D" w:rsidR="004007F0" w:rsidP="004007F0" w:rsidRDefault="00AB72F6" w14:paraId="30C3ACF1" w14:textId="57439F23">
      <w:r>
        <w:t xml:space="preserve">Lärarkollegiet bör fortsätta förstå och samla in data kring hur studenter studerar idag. </w:t>
      </w:r>
      <w:r w:rsidRPr="00114C0D" w:rsidR="00114C0D">
        <w:t xml:space="preserve">Inga större </w:t>
      </w:r>
      <w:proofErr w:type="spellStart"/>
      <w:r w:rsidR="00297B7E">
        <w:t>ändrigar</w:t>
      </w:r>
      <w:proofErr w:type="spellEnd"/>
      <w:r w:rsidR="00297B7E">
        <w:t xml:space="preserve"> </w:t>
      </w:r>
      <w:r>
        <w:t>har planerats</w:t>
      </w:r>
      <w:r w:rsidRPr="00114C0D" w:rsidR="00114C0D">
        <w:t xml:space="preserve">. </w:t>
      </w:r>
      <w:r w:rsidR="006D05E6">
        <w:t>Två nya böcker ersätter äldre bok om emotion.</w:t>
      </w:r>
      <w:r w:rsidR="006F2271">
        <w:t xml:space="preserve"> Har många </w:t>
      </w:r>
      <w:r w:rsidR="003F5CED">
        <w:t xml:space="preserve">obligatorier och 4 </w:t>
      </w:r>
      <w:proofErr w:type="gramStart"/>
      <w:r w:rsidR="003F5CED">
        <w:t>tentor</w:t>
      </w:r>
      <w:proofErr w:type="gramEnd"/>
      <w:r w:rsidR="003F5CED">
        <w:t xml:space="preserve"> samt en </w:t>
      </w:r>
      <w:proofErr w:type="spellStart"/>
      <w:r w:rsidR="003F5CED">
        <w:t>labrapport</w:t>
      </w:r>
      <w:proofErr w:type="spellEnd"/>
      <w:r w:rsidR="003F5CED">
        <w:t>. Svårt med genomströmning under dessa betingelser</w:t>
      </w:r>
      <w:r w:rsidR="00297B7E">
        <w:t xml:space="preserve"> (lite högre än vanligt i år men kan ha att göra med att vi hann klämma in resultaten i en omtenta i kursrapporten.)</w:t>
      </w:r>
    </w:p>
    <w:p w:rsidRPr="00114C0D" w:rsidR="00323D47" w:rsidP="004007F0" w:rsidRDefault="004007F0" w14:paraId="5DCE6E12" w14:textId="7B7D7F68">
      <w:pPr>
        <w:pStyle w:val="Rubrik4"/>
        <w:rPr>
          <w:b w:val="0"/>
        </w:rPr>
      </w:pPr>
      <w:r>
        <w:t>Bilagor:</w:t>
      </w:r>
      <w:r w:rsidR="00114C0D">
        <w:t xml:space="preserve"> </w:t>
      </w:r>
      <w:r w:rsidR="00114C0D">
        <w:rPr>
          <w:b w:val="0"/>
        </w:rPr>
        <w:t xml:space="preserve"> Kursenkät</w:t>
      </w:r>
    </w:p>
    <w:sectPr w:rsidRPr="00114C0D" w:rsidR="00323D47">
      <w:headerReference w:type="default" r:id="rId7"/>
      <w:footnotePr>
        <w:numFmt w:val="chicago"/>
      </w:footnote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0F27" w:rsidP="00F457DE" w:rsidRDefault="00840F27" w14:paraId="17A9AF51" w14:textId="77777777">
      <w:r>
        <w:separator/>
      </w:r>
    </w:p>
  </w:endnote>
  <w:endnote w:type="continuationSeparator" w:id="0">
    <w:p w:rsidR="00840F27" w:rsidP="00F457DE" w:rsidRDefault="00840F27" w14:paraId="11BF2E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0F27" w:rsidP="00F457DE" w:rsidRDefault="00840F27" w14:paraId="717D5CD0" w14:textId="77777777">
      <w:r>
        <w:separator/>
      </w:r>
    </w:p>
  </w:footnote>
  <w:footnote w:type="continuationSeparator" w:id="0">
    <w:p w:rsidR="00840F27" w:rsidP="00F457DE" w:rsidRDefault="00840F27" w14:paraId="5105D929" w14:textId="77777777">
      <w:r>
        <w:continuationSeparator/>
      </w:r>
    </w:p>
  </w:footnote>
  <w:footnote w:id="1">
    <w:p w:rsidR="002A1B1B" w:rsidRDefault="002A1B1B" w14:paraId="4CA10CBF" w14:textId="2A52B43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A1B1B">
        <w:rPr>
          <w:sz w:val="18"/>
          <w:szCs w:val="18"/>
        </w:rPr>
        <w:t xml:space="preserve">Enbart förstagångsregistrerade studenter ska inkluderas i kursanalysen för att spegla genomströmning och </w:t>
      </w:r>
      <w:proofErr w:type="gramStart"/>
      <w:r w:rsidRPr="002A1B1B">
        <w:rPr>
          <w:sz w:val="18"/>
          <w:szCs w:val="18"/>
        </w:rPr>
        <w:t>kvalitet  som</w:t>
      </w:r>
      <w:proofErr w:type="gramEnd"/>
      <w:r w:rsidRPr="002A1B1B">
        <w:rPr>
          <w:sz w:val="18"/>
          <w:szCs w:val="18"/>
        </w:rPr>
        <w:t xml:space="preserve"> en effekt av aktuellt </w:t>
      </w:r>
      <w:proofErr w:type="spellStart"/>
      <w:r w:rsidRPr="002A1B1B">
        <w:rPr>
          <w:sz w:val="18"/>
          <w:szCs w:val="18"/>
        </w:rPr>
        <w:t>kursuplägg</w:t>
      </w:r>
      <w:proofErr w:type="spellEnd"/>
      <w:r w:rsidRPr="002A1B1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okmarkStart w:name="stc3_oa_Logo_sv_0002" w:id="0"/>
  <w:p w:rsidR="00F457DE" w:rsidP="00F457DE" w:rsidRDefault="00F457DE" w14:paraId="09D29192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75166" wp14:editId="756A9B34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57DE" w:rsidP="00F457DE" w:rsidRDefault="00F457DE" w14:paraId="2EB1A2B4" w14:textId="26C8DA1E">
                          <w:r>
                            <w:t>Kursanalys, Psykologprogrammet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 w14:anchorId="4B22C310">
            <v:shapetype id="_x0000_t202" coordsize="21600,21600" o:spt="202" path="m,l,21600r21600,l21600,xe" w14:anchorId="6E275166">
              <v:stroke joinstyle="miter"/>
              <v:path gradientshapeok="t" o:connecttype="rect"/>
            </v:shapetype>
            <v:shape id="Text Box 1" style="position:absolute;margin-left:290.25pt;margin-top:20.85pt;width:1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">
              <v:textbox>
                <w:txbxContent>
                  <w:p w:rsidR="00F457DE" w:rsidP="00F457DE" w:rsidRDefault="00F457DE" w14:paraId="51B805F9" w14:textId="26C8DA1E">
                    <w:r>
                      <w:t>Kursanalys, Psykologprogrammet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D1227D" wp14:editId="1324CDFC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F457DE" w:rsidRDefault="00F457DE" w14:paraId="66C946CA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F2F"/>
    <w:multiLevelType w:val="hybridMultilevel"/>
    <w:tmpl w:val="8CEE2E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3745"/>
    <w:multiLevelType w:val="hybridMultilevel"/>
    <w:tmpl w:val="92CE78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70D26"/>
    <w:multiLevelType w:val="hybridMultilevel"/>
    <w:tmpl w:val="8D0CAE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87809">
    <w:abstractNumId w:val="0"/>
  </w:num>
  <w:num w:numId="2" w16cid:durableId="1581788220">
    <w:abstractNumId w:val="2"/>
  </w:num>
  <w:num w:numId="3" w16cid:durableId="213733255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hideSpellingErrors/>
  <w:hideGrammaticalErrors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F0"/>
    <w:rsid w:val="00011B2E"/>
    <w:rsid w:val="00016BA9"/>
    <w:rsid w:val="00050697"/>
    <w:rsid w:val="00071DD5"/>
    <w:rsid w:val="000A6C26"/>
    <w:rsid w:val="000D2229"/>
    <w:rsid w:val="000F3E50"/>
    <w:rsid w:val="00114C0D"/>
    <w:rsid w:val="00140388"/>
    <w:rsid w:val="001434DF"/>
    <w:rsid w:val="00162837"/>
    <w:rsid w:val="001851ED"/>
    <w:rsid w:val="001B7E5F"/>
    <w:rsid w:val="00295EDD"/>
    <w:rsid w:val="00297B7E"/>
    <w:rsid w:val="002A1B1B"/>
    <w:rsid w:val="002A7ACE"/>
    <w:rsid w:val="002B0FBD"/>
    <w:rsid w:val="002E7CE7"/>
    <w:rsid w:val="0031209D"/>
    <w:rsid w:val="003217F5"/>
    <w:rsid w:val="00323D47"/>
    <w:rsid w:val="00364A03"/>
    <w:rsid w:val="0038189E"/>
    <w:rsid w:val="003F5CED"/>
    <w:rsid w:val="004007F0"/>
    <w:rsid w:val="004220AA"/>
    <w:rsid w:val="004309C4"/>
    <w:rsid w:val="00465D4E"/>
    <w:rsid w:val="00481FA2"/>
    <w:rsid w:val="00495914"/>
    <w:rsid w:val="004B4319"/>
    <w:rsid w:val="004D424A"/>
    <w:rsid w:val="004D4988"/>
    <w:rsid w:val="00522B42"/>
    <w:rsid w:val="00535C96"/>
    <w:rsid w:val="00555B41"/>
    <w:rsid w:val="005700F5"/>
    <w:rsid w:val="00587BFC"/>
    <w:rsid w:val="005E4941"/>
    <w:rsid w:val="005F6307"/>
    <w:rsid w:val="00611EF6"/>
    <w:rsid w:val="00636AFC"/>
    <w:rsid w:val="00653718"/>
    <w:rsid w:val="006A01FB"/>
    <w:rsid w:val="006B4A61"/>
    <w:rsid w:val="006D05E6"/>
    <w:rsid w:val="006F2271"/>
    <w:rsid w:val="007179A9"/>
    <w:rsid w:val="007901FD"/>
    <w:rsid w:val="007C0245"/>
    <w:rsid w:val="007D0B28"/>
    <w:rsid w:val="008019AF"/>
    <w:rsid w:val="00833F27"/>
    <w:rsid w:val="00840F27"/>
    <w:rsid w:val="00860E8C"/>
    <w:rsid w:val="008823E4"/>
    <w:rsid w:val="00894B22"/>
    <w:rsid w:val="008C1C16"/>
    <w:rsid w:val="008E563C"/>
    <w:rsid w:val="00993A66"/>
    <w:rsid w:val="009A3D89"/>
    <w:rsid w:val="009B7EAA"/>
    <w:rsid w:val="009D4852"/>
    <w:rsid w:val="009D7A28"/>
    <w:rsid w:val="00A64A25"/>
    <w:rsid w:val="00A958CA"/>
    <w:rsid w:val="00AB72F6"/>
    <w:rsid w:val="00B32E00"/>
    <w:rsid w:val="00B621FC"/>
    <w:rsid w:val="00BA6842"/>
    <w:rsid w:val="00BF7364"/>
    <w:rsid w:val="00C00910"/>
    <w:rsid w:val="00C00AE4"/>
    <w:rsid w:val="00C37447"/>
    <w:rsid w:val="00C77B32"/>
    <w:rsid w:val="00C92BCF"/>
    <w:rsid w:val="00CC1515"/>
    <w:rsid w:val="00CF3603"/>
    <w:rsid w:val="00D3603C"/>
    <w:rsid w:val="00DD327F"/>
    <w:rsid w:val="00E318B7"/>
    <w:rsid w:val="00E9141E"/>
    <w:rsid w:val="00EE3F34"/>
    <w:rsid w:val="00EF6714"/>
    <w:rsid w:val="00F457DE"/>
    <w:rsid w:val="00F871F4"/>
    <w:rsid w:val="00FE13AD"/>
    <w:rsid w:val="106A22DF"/>
    <w:rsid w:val="2579B5A3"/>
    <w:rsid w:val="57A1C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329C27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4007F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4007F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4007F0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uiPriority w:val="1"/>
    <w:rsid w:val="004007F0"/>
    <w:rPr>
      <w:rFonts w:ascii="Arial" w:hAnsi="Arial" w:eastAsia="Times New Roman" w:cs="Arial"/>
      <w:b/>
      <w:bCs/>
      <w:iCs/>
      <w:sz w:val="24"/>
      <w:szCs w:val="28"/>
      <w:lang w:eastAsia="sv-SE"/>
    </w:rPr>
  </w:style>
  <w:style w:type="character" w:styleId="Rubrik4Char" w:customStyle="1">
    <w:name w:val="Rubrik 4 Char"/>
    <w:basedOn w:val="Standardstycketeckensnitt"/>
    <w:link w:val="Rubrik4"/>
    <w:uiPriority w:val="1"/>
    <w:rsid w:val="004007F0"/>
    <w:rPr>
      <w:rFonts w:ascii="Arial" w:hAnsi="Arial" w:eastAsia="Times New Roman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rsid w:val="004007F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mmentarsreferens">
    <w:name w:val="annotation reference"/>
    <w:uiPriority w:val="99"/>
    <w:rsid w:val="004007F0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4007F0"/>
    <w:pPr>
      <w:spacing w:after="240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rsid w:val="004007F0"/>
    <w:rPr>
      <w:rFonts w:ascii="Times New Roman" w:hAnsi="Times New Roman" w:eastAsia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07F0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4007F0"/>
    <w:rPr>
      <w:rFonts w:ascii="Tahoma" w:hAnsi="Tahoma" w:eastAsia="Times New Roman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F457DE"/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F457DE"/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2A1B1B"/>
  </w:style>
  <w:style w:type="character" w:styleId="FotnotstextChar" w:customStyle="1">
    <w:name w:val="Fotnotstext Char"/>
    <w:basedOn w:val="Standardstycketeckensnitt"/>
    <w:link w:val="Fotnotstext"/>
    <w:uiPriority w:val="99"/>
    <w:rsid w:val="002A1B1B"/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Fotnotsreferens">
    <w:name w:val="footnote reference"/>
    <w:basedOn w:val="Standardstycketeckensnitt"/>
    <w:uiPriority w:val="99"/>
    <w:unhideWhenUsed/>
    <w:rsid w:val="002A1B1B"/>
    <w:rPr>
      <w:vertAlign w:val="superscript"/>
    </w:rPr>
  </w:style>
  <w:style w:type="paragraph" w:styleId="Liststycke">
    <w:name w:val="List Paragraph"/>
    <w:basedOn w:val="Normal"/>
    <w:uiPriority w:val="34"/>
    <w:qFormat/>
    <w:rsid w:val="0036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Karolinska Institutet, LIME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Louise Bergman</dc:creator>
  <lastModifiedBy>Lorin Yousif</lastModifiedBy>
  <revision>3</revision>
  <dcterms:created xsi:type="dcterms:W3CDTF">2024-03-05T09:38:00.0000000Z</dcterms:created>
  <dcterms:modified xsi:type="dcterms:W3CDTF">2024-03-05T09:38:51.4969482Z</dcterms:modified>
</coreProperties>
</file>