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9CA9" w14:textId="611520EA" w:rsidR="004007F0" w:rsidRPr="003B164F" w:rsidRDefault="004007F0" w:rsidP="004007F0">
      <w:pPr>
        <w:pStyle w:val="Heading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leGrid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3F2E59E8" w:rsidR="00E90C5A" w:rsidRPr="00E90C5A" w:rsidRDefault="00622F73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2184A">
              <w:rPr>
                <w:rFonts w:asciiTheme="minorHAnsi" w:hAnsiTheme="minorHAnsi"/>
                <w:sz w:val="20"/>
                <w:szCs w:val="20"/>
              </w:rPr>
              <w:t>QA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2184A">
              <w:rPr>
                <w:rFonts w:asciiTheme="minorHAnsi" w:hAnsiTheme="minorHAnsi"/>
                <w:sz w:val="20"/>
                <w:szCs w:val="20"/>
              </w:rPr>
              <w:t>33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78EADD" w14:textId="77777777" w:rsidR="0022184A" w:rsidRDefault="00622F73" w:rsidP="000F3E50">
            <w:pPr>
              <w:rPr>
                <w:rFonts w:ascii="Calibri" w:hAnsi="Calibri"/>
                <w:sz w:val="20"/>
                <w:szCs w:val="20"/>
              </w:rPr>
            </w:pPr>
            <w:r w:rsidRPr="00622F73">
              <w:rPr>
                <w:rFonts w:ascii="Calibri" w:hAnsi="Calibri"/>
                <w:sz w:val="20"/>
                <w:szCs w:val="20"/>
              </w:rPr>
              <w:t>Introduktion till kognitiv neurovetenskap</w:t>
            </w:r>
          </w:p>
          <w:p w14:paraId="0FE21A74" w14:textId="3828C777" w:rsidR="00622F73" w:rsidRPr="0022184A" w:rsidRDefault="00622F73" w:rsidP="000F3E5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7B80D9A2" w:rsidR="00E90C5A" w:rsidRPr="00E90C5A" w:rsidRDefault="00622F73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246BE9EC" w:rsidR="00E90C5A" w:rsidRPr="00E90C5A" w:rsidRDefault="0022184A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VT2</w:t>
            </w:r>
            <w:r w:rsidR="00E604E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4D99606B" w14:textId="094CE2FD" w:rsidR="0022184A" w:rsidRDefault="00000000" w:rsidP="4141D871">
            <w:pPr>
              <w:rPr>
                <w:rFonts w:ascii="Calibri" w:hAnsi="Calibri"/>
                <w:sz w:val="20"/>
                <w:szCs w:val="20"/>
              </w:rPr>
            </w:pPr>
            <w:hyperlink r:id="rId10" w:anchor="/studiedokumentation/resultathantering/252d8ae8-98a9-11ed-9308-2740aa8e47ae/rapportering?valtKurstillfalle=25f39a59-98a9-11ed-9308-2740aa8e47ae" w:history="1">
              <w:r w:rsidR="00622F73" w:rsidRPr="00622F73">
                <w:rPr>
                  <w:rFonts w:ascii="Calibri" w:hAnsi="Calibri"/>
                  <w:sz w:val="20"/>
                </w:rPr>
                <w:t>2024-01-</w:t>
              </w:r>
              <w:r w:rsidR="0077581E">
                <w:rPr>
                  <w:rFonts w:ascii="Calibri" w:hAnsi="Calibri"/>
                  <w:sz w:val="20"/>
                </w:rPr>
                <w:t>20</w:t>
              </w:r>
              <w:r w:rsidR="00622F73" w:rsidRPr="00622F73">
                <w:rPr>
                  <w:rFonts w:ascii="Calibri" w:hAnsi="Calibri"/>
                  <w:sz w:val="20"/>
                </w:rPr>
                <w:t xml:space="preserve"> - 2024-06-0</w:t>
              </w:r>
              <w:r w:rsidR="0077581E">
                <w:rPr>
                  <w:rFonts w:ascii="Calibri" w:hAnsi="Calibri"/>
                  <w:sz w:val="20"/>
                </w:rPr>
                <w:t>8</w:t>
              </w:r>
              <w:r w:rsidR="00622F73" w:rsidRPr="00622F73">
                <w:rPr>
                  <w:rFonts w:ascii="Calibri" w:hAnsi="Calibri"/>
                  <w:sz w:val="20"/>
                </w:rPr>
                <w:t xml:space="preserve"> </w:t>
              </w:r>
            </w:hyperlink>
          </w:p>
          <w:p w14:paraId="35DDD7A4" w14:textId="78897D50" w:rsidR="00622F73" w:rsidRPr="0022184A" w:rsidRDefault="00622F73" w:rsidP="4141D87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1C8A3D50" w:rsidR="004007F0" w:rsidRPr="00E90C5A" w:rsidRDefault="00622F73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Janina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Seubert</w:t>
            </w:r>
            <w:proofErr w:type="spellEnd"/>
          </w:p>
          <w:p w14:paraId="0918347D" w14:textId="0803D608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0D345276" w:rsidR="004007F0" w:rsidRPr="00E90C5A" w:rsidRDefault="00622F73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622F73">
              <w:rPr>
                <w:rFonts w:asciiTheme="minorHAnsi" w:hAnsiTheme="minorHAnsi"/>
                <w:bCs/>
                <w:sz w:val="20"/>
                <w:szCs w:val="20"/>
              </w:rPr>
              <w:t xml:space="preserve">Anna </w:t>
            </w:r>
            <w:proofErr w:type="spellStart"/>
            <w:r w:rsidRPr="00622F73">
              <w:rPr>
                <w:rFonts w:asciiTheme="minorHAnsi" w:hAnsiTheme="minorHAnsi"/>
                <w:bCs/>
                <w:sz w:val="20"/>
                <w:szCs w:val="20"/>
              </w:rPr>
              <w:t>Miley</w:t>
            </w:r>
            <w:proofErr w:type="spellEnd"/>
            <w:r w:rsidRPr="00622F73">
              <w:rPr>
                <w:rFonts w:asciiTheme="minorHAnsi" w:hAnsiTheme="minorHAnsi"/>
                <w:bCs/>
                <w:sz w:val="20"/>
                <w:szCs w:val="20"/>
              </w:rPr>
              <w:t xml:space="preserve"> Åkerstedt 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77777777" w:rsidR="004007F0" w:rsidRPr="005E4941" w:rsidRDefault="004007F0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6CD66223" w14:textId="44000897" w:rsidR="004007F0" w:rsidRPr="00E90C5A" w:rsidRDefault="0022184A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231D26">
              <w:rPr>
                <w:rFonts w:asciiTheme="minorHAnsi" w:hAnsiTheme="minorHAnsi"/>
                <w:bCs/>
                <w:sz w:val="20"/>
                <w:szCs w:val="20"/>
              </w:rPr>
              <w:t xml:space="preserve">Evelina Thunell </w:t>
            </w: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otnoteReference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3BDE47D7" w:rsidR="002F20BA" w:rsidRPr="002F20BA" w:rsidRDefault="000552B6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89</w:t>
            </w:r>
          </w:p>
          <w:p w14:paraId="51A6EB63" w14:textId="77777777" w:rsidR="004007F0" w:rsidRPr="00724248" w:rsidRDefault="004007F0" w:rsidP="00C820E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7014FB42" w14:textId="5D6153B9" w:rsidR="00AD6D2B" w:rsidRPr="00E90C5A" w:rsidRDefault="00AD6D2B" w:rsidP="00B82AD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004016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58F7FA0A" w:rsidR="004007F0" w:rsidRDefault="00F0094D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  <w:r w:rsidR="0022184A">
              <w:rPr>
                <w:rFonts w:ascii="Calibri" w:hAnsi="Calibri"/>
                <w:sz w:val="20"/>
                <w:szCs w:val="20"/>
              </w:rPr>
              <w:t>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77D42E96" w14:textId="2B1FD824" w:rsidR="00231D26" w:rsidRPr="00C00910" w:rsidRDefault="00231D26" w:rsidP="00231D2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Studenterna uppmuntras regelbundet till muntlig</w:t>
            </w:r>
            <w:r w:rsidRPr="0016264D">
              <w:rPr>
                <w:rFonts w:ascii="Calibri" w:hAnsi="Calibri"/>
                <w:sz w:val="20"/>
                <w:szCs w:val="20"/>
              </w:rPr>
              <w:t xml:space="preserve"> återkoppling under kursperioden</w:t>
            </w:r>
            <w:r>
              <w:rPr>
                <w:rFonts w:ascii="Calibri" w:hAnsi="Calibri"/>
                <w:sz w:val="20"/>
                <w:szCs w:val="20"/>
              </w:rPr>
              <w:t xml:space="preserve">. Studenterna kan välja egna ämnen för grupparbetet utifrån </w:t>
            </w:r>
            <w:r w:rsidR="00C754DE">
              <w:rPr>
                <w:rFonts w:ascii="Calibri" w:hAnsi="Calibri"/>
                <w:sz w:val="20"/>
                <w:szCs w:val="20"/>
              </w:rPr>
              <w:t xml:space="preserve">sina </w:t>
            </w:r>
            <w:r>
              <w:rPr>
                <w:rFonts w:ascii="Calibri" w:hAnsi="Calibri"/>
                <w:sz w:val="20"/>
                <w:szCs w:val="20"/>
              </w:rPr>
              <w:t>intressen.</w:t>
            </w: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68DE0FC6" w14:textId="77777777" w:rsidR="004007F0" w:rsidRPr="00C0091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 w:rsidRPr="00C0091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0091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00910">
              <w:rPr>
                <w:rFonts w:ascii="Calibri" w:hAnsi="Calibri"/>
                <w:sz w:val="20"/>
                <w:szCs w:val="20"/>
              </w:rPr>
            </w:r>
            <w:r w:rsidRPr="00C0091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7B7DAF33" w:rsidR="004007F0" w:rsidRDefault="004007F0" w:rsidP="00231D26">
      <w:pPr>
        <w:pStyle w:val="Heading4"/>
        <w:numPr>
          <w:ilvl w:val="0"/>
          <w:numId w:val="4"/>
        </w:numPr>
      </w:pPr>
      <w:r>
        <w:t>Beskrivning av eventuellt genomförda förändringar sedan föregående kurstillfälle baserat på tidigare studenters synpunkter</w:t>
      </w:r>
    </w:p>
    <w:p w14:paraId="085BE8F4" w14:textId="47754536" w:rsidR="00EB1F6C" w:rsidRDefault="00EB1F6C" w:rsidP="00EB1F6C">
      <w:r>
        <w:t xml:space="preserve">I förre årets kursvärdering identifierade vi följande svagheter vilka </w:t>
      </w:r>
      <w:r>
        <w:t>adresserades</w:t>
      </w:r>
      <w:r>
        <w:t xml:space="preserve"> i år:</w:t>
      </w:r>
    </w:p>
    <w:p w14:paraId="4C97828E" w14:textId="77777777" w:rsidR="00EB1F6C" w:rsidRDefault="00EB1F6C" w:rsidP="00EB1F6C"/>
    <w:p w14:paraId="2814A639" w14:textId="472845A9" w:rsidR="00EB1F6C" w:rsidRDefault="00EB1F6C" w:rsidP="00EB1F6C">
      <w:pPr>
        <w:pStyle w:val="ListParagraph"/>
        <w:numPr>
          <w:ilvl w:val="0"/>
          <w:numId w:val="6"/>
        </w:numPr>
      </w:pPr>
      <w:r>
        <w:t xml:space="preserve">studenterna önskade att </w:t>
      </w:r>
      <w:r>
        <w:t xml:space="preserve">grupperna för grupparbetet bildas tidigare så att </w:t>
      </w:r>
      <w:r>
        <w:t xml:space="preserve">de </w:t>
      </w:r>
      <w:r>
        <w:t xml:space="preserve">har möjlighet att lära känna varandra och diskutera deras projekt tidigare under kursens gång. </w:t>
      </w:r>
    </w:p>
    <w:p w14:paraId="2A33F64F" w14:textId="77777777" w:rsidR="00EB1F6C" w:rsidRDefault="00EB1F6C" w:rsidP="00EB1F6C"/>
    <w:p w14:paraId="240E738D" w14:textId="340CF5DB" w:rsidR="00EB1F6C" w:rsidRDefault="00EB1F6C" w:rsidP="00EB1F6C">
      <w:r>
        <w:t xml:space="preserve">Vi förklarade grupparbetens syfte och struktur tidigare på moment 1 och öppnade upp grupperna för självregistrering redan flera veckor innan moment 3. Detta led till färre problem med studenter som hamnade utan grupp eller utan tema och fungerade alltså bra. </w:t>
      </w:r>
    </w:p>
    <w:p w14:paraId="2F66B7D3" w14:textId="77777777" w:rsidR="00EB1F6C" w:rsidRDefault="00EB1F6C" w:rsidP="00EB1F6C"/>
    <w:p w14:paraId="37D84876" w14:textId="7A9A7EB1" w:rsidR="00231D26" w:rsidRDefault="00EB1F6C" w:rsidP="00231D26">
      <w:pPr>
        <w:pStyle w:val="ListParagraph"/>
        <w:numPr>
          <w:ilvl w:val="0"/>
          <w:numId w:val="6"/>
        </w:numPr>
      </w:pPr>
      <w:r>
        <w:lastRenderedPageBreak/>
        <w:t>En tydligare struktur för</w:t>
      </w:r>
      <w:r>
        <w:t xml:space="preserve"> seminarierna </w:t>
      </w:r>
      <w:r>
        <w:t>önskades</w:t>
      </w:r>
    </w:p>
    <w:p w14:paraId="1268D78C" w14:textId="77777777" w:rsidR="00EB1F6C" w:rsidRDefault="00EB1F6C" w:rsidP="00EB1F6C"/>
    <w:p w14:paraId="2BC101FE" w14:textId="55C825C3" w:rsidR="00EB1F6C" w:rsidRPr="00231D26" w:rsidRDefault="00EB1F6C" w:rsidP="00EB1F6C">
      <w:r>
        <w:t>Vi bestämde oss at ändra på innehållet på andra seminariet, som nu handlade om fri vilja istället för emotion. Vi upplevde att studenterna var väldigt engagerade i ämnet och att det uppstod spännande diskussioner.</w:t>
      </w:r>
    </w:p>
    <w:p w14:paraId="5F1BCA10" w14:textId="77777777" w:rsidR="004007F0" w:rsidRDefault="004007F0" w:rsidP="004007F0">
      <w:pPr>
        <w:pStyle w:val="Heading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1"/>
        <w:gridCol w:w="2385"/>
      </w:tblGrid>
      <w:tr w:rsidR="002A7ACE" w14:paraId="204FA90E" w14:textId="77777777" w:rsidTr="44C4B3D0">
        <w:tc>
          <w:tcPr>
            <w:tcW w:w="6804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438" w:type="dxa"/>
          </w:tcPr>
          <w:p w14:paraId="24BDCC34" w14:textId="7030847D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 (</w:t>
            </w:r>
            <w:proofErr w:type="gramStart"/>
            <w:r w:rsidRPr="44C4B3D0">
              <w:rPr>
                <w:rFonts w:ascii="Arial" w:hAnsi="Arial" w:cs="Arial"/>
                <w:sz w:val="20"/>
                <w:szCs w:val="20"/>
              </w:rPr>
              <w:t>1-5</w:t>
            </w:r>
            <w:proofErr w:type="gramEnd"/>
            <w:r w:rsidRPr="44C4B3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7ACE" w14:paraId="523C172D" w14:textId="77777777" w:rsidTr="44C4B3D0">
        <w:tc>
          <w:tcPr>
            <w:tcW w:w="6804" w:type="dxa"/>
          </w:tcPr>
          <w:p w14:paraId="2B154079" w14:textId="5A0DBF98" w:rsidR="00364A03" w:rsidRPr="00364A03" w:rsidRDefault="00364A03" w:rsidP="00364A0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jag genom denna kurs utvecklat värdefulla kunskaper/färdigheter.</w:t>
            </w:r>
          </w:p>
        </w:tc>
        <w:tc>
          <w:tcPr>
            <w:tcW w:w="2438" w:type="dxa"/>
          </w:tcPr>
          <w:p w14:paraId="6957393F" w14:textId="18DC5E47" w:rsidR="00364A03" w:rsidRDefault="0022184A" w:rsidP="004007F0">
            <w:r>
              <w:t>4,</w:t>
            </w:r>
            <w:r w:rsidR="003B0DA4">
              <w:t>2</w:t>
            </w:r>
          </w:p>
        </w:tc>
      </w:tr>
      <w:tr w:rsidR="002A7ACE" w14:paraId="57BE99B3" w14:textId="77777777" w:rsidTr="44C4B3D0">
        <w:tc>
          <w:tcPr>
            <w:tcW w:w="6804" w:type="dxa"/>
          </w:tcPr>
          <w:p w14:paraId="66520BC3" w14:textId="5C7C0A6D" w:rsidR="00364A03" w:rsidRPr="00364A03" w:rsidRDefault="00364A03" w:rsidP="00364A0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2438" w:type="dxa"/>
          </w:tcPr>
          <w:p w14:paraId="749A1FB0" w14:textId="44A7D20E" w:rsidR="00364A03" w:rsidRDefault="0022184A" w:rsidP="004007F0">
            <w:r>
              <w:t>4,</w:t>
            </w:r>
            <w:r w:rsidR="003B0DA4">
              <w:t>1</w:t>
            </w:r>
          </w:p>
        </w:tc>
      </w:tr>
      <w:tr w:rsidR="002A7ACE" w14:paraId="71BD7BA5" w14:textId="77777777" w:rsidTr="44C4B3D0">
        <w:trPr>
          <w:trHeight w:val="689"/>
        </w:trPr>
        <w:tc>
          <w:tcPr>
            <w:tcW w:w="6804" w:type="dxa"/>
          </w:tcPr>
          <w:p w14:paraId="461B3E1F" w14:textId="5FBC59CB" w:rsidR="00364A03" w:rsidRPr="00364A03" w:rsidRDefault="00364A03" w:rsidP="00364A0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det fanns en röd tråd genom kursen – från lärandemål till examination</w:t>
            </w:r>
            <w:r w:rsidR="008812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38" w:type="dxa"/>
          </w:tcPr>
          <w:p w14:paraId="1E2AF9CA" w14:textId="217257A1" w:rsidR="00364A03" w:rsidRDefault="0022184A" w:rsidP="004007F0">
            <w:r>
              <w:t>4,</w:t>
            </w:r>
            <w:r w:rsidR="003B0DA4">
              <w:t>3</w:t>
            </w:r>
          </w:p>
        </w:tc>
      </w:tr>
      <w:tr w:rsidR="002A7ACE" w14:paraId="47E7A5F2" w14:textId="77777777" w:rsidTr="44C4B3D0">
        <w:tc>
          <w:tcPr>
            <w:tcW w:w="6804" w:type="dxa"/>
          </w:tcPr>
          <w:p w14:paraId="0D3D4ACD" w14:textId="25B6EE67" w:rsidR="00364A03" w:rsidRPr="0022184A" w:rsidRDefault="00364A03" w:rsidP="002218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kursen har stimulerat mig till ett vetenskapligt </w:t>
            </w:r>
            <w:r w:rsidRPr="0022184A">
              <w:rPr>
                <w:rFonts w:asciiTheme="minorHAnsi" w:hAnsiTheme="minorHAnsi"/>
                <w:sz w:val="22"/>
                <w:szCs w:val="22"/>
              </w:rPr>
              <w:t>förhållningssätt.</w:t>
            </w:r>
          </w:p>
        </w:tc>
        <w:tc>
          <w:tcPr>
            <w:tcW w:w="2438" w:type="dxa"/>
          </w:tcPr>
          <w:p w14:paraId="036B56A5" w14:textId="77D4670D" w:rsidR="00364A03" w:rsidRDefault="00622F73" w:rsidP="004007F0">
            <w:r>
              <w:t>4</w:t>
            </w:r>
            <w:r w:rsidR="0022184A">
              <w:t>,</w:t>
            </w:r>
            <w:r w:rsidR="007418C9">
              <w:t>1</w:t>
            </w:r>
          </w:p>
        </w:tc>
      </w:tr>
      <w:tr w:rsidR="002A7ACE" w14:paraId="180D4DE4" w14:textId="77777777" w:rsidTr="44C4B3D0">
        <w:tc>
          <w:tcPr>
            <w:tcW w:w="6804" w:type="dxa"/>
          </w:tcPr>
          <w:p w14:paraId="1CD622FC" w14:textId="66181105" w:rsidR="00364A03" w:rsidRPr="00364A03" w:rsidRDefault="00364A03" w:rsidP="00364A0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lärarna har varit tillmötesgående under kursens gång för </w:t>
            </w:r>
            <w:proofErr w:type="spellStart"/>
            <w:r w:rsidRPr="00364A03">
              <w:rPr>
                <w:rFonts w:asciiTheme="minorHAnsi" w:hAnsiTheme="minorHAnsi"/>
                <w:sz w:val="22"/>
                <w:szCs w:val="22"/>
              </w:rPr>
              <w:t>ideér</w:t>
            </w:r>
            <w:proofErr w:type="spellEnd"/>
            <w:r w:rsidRPr="00364A03">
              <w:rPr>
                <w:rFonts w:asciiTheme="minorHAnsi" w:hAnsiTheme="minorHAnsi"/>
                <w:sz w:val="22"/>
                <w:szCs w:val="22"/>
              </w:rPr>
              <w:t xml:space="preserve"> och synpunkter på kursens utformning och innehåll.</w:t>
            </w:r>
          </w:p>
        </w:tc>
        <w:tc>
          <w:tcPr>
            <w:tcW w:w="2438" w:type="dxa"/>
          </w:tcPr>
          <w:p w14:paraId="5E08F0DE" w14:textId="6796509E" w:rsidR="00364A03" w:rsidRDefault="0022184A" w:rsidP="004007F0">
            <w:r>
              <w:t>4,</w:t>
            </w:r>
            <w:r w:rsidR="007418C9">
              <w:t>4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Heading4"/>
      </w:pPr>
      <w:r>
        <w:t>3. Kursansvarigs reflektioner kring kursens genomförande och resultat</w:t>
      </w:r>
    </w:p>
    <w:p w14:paraId="0C1664F3" w14:textId="77777777" w:rsidR="004007F0" w:rsidRDefault="004007F0" w:rsidP="004007F0">
      <w:pPr>
        <w:rPr>
          <w:b/>
          <w:i/>
        </w:rPr>
      </w:pPr>
      <w:r>
        <w:rPr>
          <w:b/>
          <w:i/>
        </w:rPr>
        <w:t>Kursens styrkor:</w:t>
      </w:r>
    </w:p>
    <w:p w14:paraId="785425E5" w14:textId="0D82016C" w:rsidR="005F6430" w:rsidRDefault="00EB1F6C" w:rsidP="009727E9">
      <w:r>
        <w:t xml:space="preserve">Studenterna tycker att kursen håller en </w:t>
      </w:r>
      <w:r w:rsidR="00D56FE0">
        <w:t xml:space="preserve">genomgående </w:t>
      </w:r>
      <w:r>
        <w:t xml:space="preserve">hög vetenskaplig nivå och </w:t>
      </w:r>
      <w:r w:rsidR="00D56FE0">
        <w:t>utvecklar</w:t>
      </w:r>
      <w:r>
        <w:t xml:space="preserve"> både bredd</w:t>
      </w:r>
      <w:r w:rsidR="00D56FE0">
        <w:t>a</w:t>
      </w:r>
      <w:r>
        <w:t xml:space="preserve"> och djup</w:t>
      </w:r>
      <w:r w:rsidR="00D56FE0">
        <w:t xml:space="preserve">a kunskaper inom ämnet, men samtidigt är lättillgänglig oavsett förkunskaper. Särskilt uppskattades att gästföreläsningar ges av experter i </w:t>
      </w:r>
      <w:proofErr w:type="spellStart"/>
      <w:r w:rsidR="00D56FE0">
        <w:t>respektiva</w:t>
      </w:r>
      <w:proofErr w:type="spellEnd"/>
      <w:r w:rsidR="00D56FE0">
        <w:t xml:space="preserve"> ämnen, och att kurs.</w:t>
      </w:r>
    </w:p>
    <w:p w14:paraId="68483D17" w14:textId="77777777" w:rsidR="009727E9" w:rsidRDefault="009727E9" w:rsidP="004007F0">
      <w:pPr>
        <w:rPr>
          <w:b/>
          <w:i/>
        </w:rPr>
      </w:pPr>
    </w:p>
    <w:p w14:paraId="522B6623" w14:textId="21CA9135" w:rsidR="004007F0" w:rsidRDefault="004007F0" w:rsidP="004007F0">
      <w:r>
        <w:rPr>
          <w:b/>
          <w:i/>
        </w:rPr>
        <w:t>Kursens svagheter:</w:t>
      </w:r>
      <w:r w:rsidR="005F6430" w:rsidRPr="005F6430">
        <w:t xml:space="preserve"> </w:t>
      </w:r>
    </w:p>
    <w:p w14:paraId="1263E1E8" w14:textId="77777777" w:rsidR="00D56FE0" w:rsidRDefault="00D56FE0" w:rsidP="004007F0"/>
    <w:p w14:paraId="6167239D" w14:textId="2F171180" w:rsidR="00D56FE0" w:rsidRDefault="00D56FE0" w:rsidP="004007F0">
      <w:r>
        <w:t>Studenterna upplevde att tempot på moment 2 är högre än på moment 1 och att innehållet delvist överlappade mellan föreläsningarna. Detta speglades även av tentaresultaten där studenten presterade sämre på moment 2 än på moment 1</w:t>
      </w:r>
      <w:r w:rsidR="00867E41">
        <w:t>, och upplevde frågorna som svåra.</w:t>
      </w:r>
    </w:p>
    <w:p w14:paraId="52418A5B" w14:textId="60663861" w:rsidR="00D56FE0" w:rsidRPr="005F6430" w:rsidRDefault="00D56FE0" w:rsidP="004007F0">
      <w:r>
        <w:t>Studenternas engagemang i grupparbetet upplevdes som varierande</w:t>
      </w:r>
      <w:r w:rsidR="00867E41">
        <w:t xml:space="preserve"> av deras gruppmedlemmar.</w:t>
      </w:r>
    </w:p>
    <w:p w14:paraId="65FA3ED4" w14:textId="77777777" w:rsidR="004007F0" w:rsidRDefault="004007F0" w:rsidP="004007F0">
      <w:pPr>
        <w:pStyle w:val="Heading4"/>
      </w:pPr>
      <w:r>
        <w:t>3. Övriga synpunkter</w:t>
      </w:r>
    </w:p>
    <w:p w14:paraId="190936FA" w14:textId="2269CECF" w:rsidR="00D56FE0" w:rsidRPr="00D56FE0" w:rsidRDefault="00D56FE0" w:rsidP="00D56FE0">
      <w:r>
        <w:t xml:space="preserve">Betygen för </w:t>
      </w:r>
      <w:proofErr w:type="spellStart"/>
      <w:r>
        <w:t>gathertown</w:t>
      </w:r>
      <w:proofErr w:type="spellEnd"/>
      <w:r>
        <w:t xml:space="preserve"> som plattform för posterpresentationen var blandade, vissa upplevde det som strulig.</w:t>
      </w:r>
      <w:r>
        <w:t xml:space="preserve"> Bättre alternativ ska undersökas till nästa omgång.</w:t>
      </w:r>
    </w:p>
    <w:p w14:paraId="4C493D5B" w14:textId="77777777" w:rsidR="004007F0" w:rsidRDefault="004007F0" w:rsidP="004007F0">
      <w:pPr>
        <w:pStyle w:val="Heading4"/>
      </w:pPr>
      <w:r>
        <w:t>4. Kursansvarigs slutsatser och eventuella förslag till förändringar</w:t>
      </w:r>
    </w:p>
    <w:p w14:paraId="3297F283" w14:textId="77777777" w:rsidR="00030987" w:rsidRDefault="00030987" w:rsidP="005F6430"/>
    <w:p w14:paraId="4FC045A8" w14:textId="3761FE31" w:rsidR="00867E41" w:rsidRDefault="00867E41" w:rsidP="005F6430">
      <w:r>
        <w:t xml:space="preserve">Innehållet på moment 2 ska ses över och vissa föreläsningar eventuellt strykas/flyttas över till moment 1 för att balansera ut svårighetsgraden mellan momenten. Examinationsformen </w:t>
      </w:r>
      <w:r>
        <w:lastRenderedPageBreak/>
        <w:t>hemtenta ska ses över eftersom AI gör det svårare att genomföra dessa på ett meningsfullt sätt.</w:t>
      </w:r>
    </w:p>
    <w:p w14:paraId="0801A2B5" w14:textId="77777777" w:rsidR="00867E41" w:rsidRPr="005F6430" w:rsidRDefault="00867E41" w:rsidP="005F6430"/>
    <w:p w14:paraId="30C3ACF1" w14:textId="70F3C76B" w:rsidR="004007F0" w:rsidRDefault="004007F0" w:rsidP="004007F0">
      <w:pPr>
        <w:rPr>
          <w:i/>
        </w:rPr>
      </w:pPr>
      <w:r>
        <w:rPr>
          <w:i/>
        </w:rPr>
        <w:t>(Om förändringar föreslås, ange vem som är ansvarig för att genomföra dessa och en tidsplan.)</w:t>
      </w:r>
    </w:p>
    <w:p w14:paraId="5DCE6E12" w14:textId="77777777" w:rsidR="00E40FA9" w:rsidRDefault="004007F0" w:rsidP="004007F0">
      <w:pPr>
        <w:pStyle w:val="Heading4"/>
      </w:pPr>
      <w:r>
        <w:t>Bilagor:</w:t>
      </w:r>
    </w:p>
    <w:sectPr w:rsidR="00E40FA9">
      <w:headerReference w:type="default" r:id="rId11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6F25" w14:textId="77777777" w:rsidR="003D650D" w:rsidRDefault="003D650D" w:rsidP="00F457DE">
      <w:r>
        <w:separator/>
      </w:r>
    </w:p>
  </w:endnote>
  <w:endnote w:type="continuationSeparator" w:id="0">
    <w:p w14:paraId="588408FB" w14:textId="77777777" w:rsidR="003D650D" w:rsidRDefault="003D650D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D0FA" w14:textId="77777777" w:rsidR="003D650D" w:rsidRDefault="003D650D" w:rsidP="00F457DE">
      <w:r>
        <w:separator/>
      </w:r>
    </w:p>
  </w:footnote>
  <w:footnote w:type="continuationSeparator" w:id="0">
    <w:p w14:paraId="526D1860" w14:textId="77777777" w:rsidR="003D650D" w:rsidRDefault="003D650D" w:rsidP="00F457DE">
      <w:r>
        <w:continuationSeparator/>
      </w:r>
    </w:p>
  </w:footnote>
  <w:footnote w:id="1">
    <w:p w14:paraId="4CA10CBF" w14:textId="2A52B430" w:rsidR="002A1B1B" w:rsidRDefault="002A1B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stc3_oa_Logo_sv_0002"/>
  <w:p w14:paraId="09D29192" w14:textId="77777777" w:rsidR="00F457DE" w:rsidRDefault="00F457DE" w:rsidP="00F457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8F5"/>
    <w:multiLevelType w:val="hybridMultilevel"/>
    <w:tmpl w:val="5DF87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364A"/>
    <w:multiLevelType w:val="hybridMultilevel"/>
    <w:tmpl w:val="6D1C3364"/>
    <w:lvl w:ilvl="0" w:tplc="859E6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3CEB"/>
    <w:multiLevelType w:val="hybridMultilevel"/>
    <w:tmpl w:val="AC04A902"/>
    <w:lvl w:ilvl="0" w:tplc="0678A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52344">
    <w:abstractNumId w:val="1"/>
  </w:num>
  <w:num w:numId="2" w16cid:durableId="665867429">
    <w:abstractNumId w:val="5"/>
  </w:num>
  <w:num w:numId="3" w16cid:durableId="427628129">
    <w:abstractNumId w:val="2"/>
  </w:num>
  <w:num w:numId="4" w16cid:durableId="1068919848">
    <w:abstractNumId w:val="0"/>
  </w:num>
  <w:num w:numId="5" w16cid:durableId="1261568610">
    <w:abstractNumId w:val="4"/>
  </w:num>
  <w:num w:numId="6" w16cid:durableId="1088818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30987"/>
    <w:rsid w:val="000552B6"/>
    <w:rsid w:val="0007F01D"/>
    <w:rsid w:val="000A6C26"/>
    <w:rsid w:val="000D2229"/>
    <w:rsid w:val="000F3E50"/>
    <w:rsid w:val="00124BB1"/>
    <w:rsid w:val="00140388"/>
    <w:rsid w:val="001434DF"/>
    <w:rsid w:val="00162837"/>
    <w:rsid w:val="001911A0"/>
    <w:rsid w:val="001B7E5F"/>
    <w:rsid w:val="001E708D"/>
    <w:rsid w:val="0022184A"/>
    <w:rsid w:val="00231D26"/>
    <w:rsid w:val="00276088"/>
    <w:rsid w:val="00295EDD"/>
    <w:rsid w:val="002A0BB9"/>
    <w:rsid w:val="002A1B1B"/>
    <w:rsid w:val="002A7ACE"/>
    <w:rsid w:val="002B0FBD"/>
    <w:rsid w:val="002F20BA"/>
    <w:rsid w:val="00364A03"/>
    <w:rsid w:val="0038189E"/>
    <w:rsid w:val="00391068"/>
    <w:rsid w:val="003B0DA4"/>
    <w:rsid w:val="003D650D"/>
    <w:rsid w:val="004007F0"/>
    <w:rsid w:val="00481FA2"/>
    <w:rsid w:val="00495914"/>
    <w:rsid w:val="004B4319"/>
    <w:rsid w:val="004D4988"/>
    <w:rsid w:val="00555B41"/>
    <w:rsid w:val="00571331"/>
    <w:rsid w:val="00587BFC"/>
    <w:rsid w:val="005C3D36"/>
    <w:rsid w:val="005E4941"/>
    <w:rsid w:val="005F6430"/>
    <w:rsid w:val="00611EF6"/>
    <w:rsid w:val="00622F73"/>
    <w:rsid w:val="00653718"/>
    <w:rsid w:val="006F32B1"/>
    <w:rsid w:val="007179A9"/>
    <w:rsid w:val="00724248"/>
    <w:rsid w:val="007418C9"/>
    <w:rsid w:val="0077581E"/>
    <w:rsid w:val="007901FD"/>
    <w:rsid w:val="007B57A8"/>
    <w:rsid w:val="007D0B28"/>
    <w:rsid w:val="008019AF"/>
    <w:rsid w:val="00833F27"/>
    <w:rsid w:val="00860596"/>
    <w:rsid w:val="00860E8C"/>
    <w:rsid w:val="00867E41"/>
    <w:rsid w:val="008812C4"/>
    <w:rsid w:val="008823E4"/>
    <w:rsid w:val="00894B22"/>
    <w:rsid w:val="008C1C16"/>
    <w:rsid w:val="008E69B8"/>
    <w:rsid w:val="009727E9"/>
    <w:rsid w:val="00986175"/>
    <w:rsid w:val="009A3D89"/>
    <w:rsid w:val="009B7EAA"/>
    <w:rsid w:val="009D4852"/>
    <w:rsid w:val="009F1309"/>
    <w:rsid w:val="009F42A4"/>
    <w:rsid w:val="00A64A25"/>
    <w:rsid w:val="00A958CA"/>
    <w:rsid w:val="00AD6D2B"/>
    <w:rsid w:val="00B32E00"/>
    <w:rsid w:val="00B60850"/>
    <w:rsid w:val="00B621FC"/>
    <w:rsid w:val="00BE2942"/>
    <w:rsid w:val="00BE5BEF"/>
    <w:rsid w:val="00BF7364"/>
    <w:rsid w:val="00C00910"/>
    <w:rsid w:val="00C37447"/>
    <w:rsid w:val="00C7439A"/>
    <w:rsid w:val="00C754DE"/>
    <w:rsid w:val="00C77B32"/>
    <w:rsid w:val="00C820EC"/>
    <w:rsid w:val="00CC1515"/>
    <w:rsid w:val="00CC5712"/>
    <w:rsid w:val="00CF3603"/>
    <w:rsid w:val="00D3603C"/>
    <w:rsid w:val="00D56FE0"/>
    <w:rsid w:val="00E318B7"/>
    <w:rsid w:val="00E40FA9"/>
    <w:rsid w:val="00E604E8"/>
    <w:rsid w:val="00E90C5A"/>
    <w:rsid w:val="00EA462F"/>
    <w:rsid w:val="00EB1F6C"/>
    <w:rsid w:val="00EC1970"/>
    <w:rsid w:val="00EE3F34"/>
    <w:rsid w:val="00F0094D"/>
    <w:rsid w:val="00F24FAE"/>
    <w:rsid w:val="00F457DE"/>
    <w:rsid w:val="00FE13AD"/>
    <w:rsid w:val="00FE190E"/>
    <w:rsid w:val="00FE1AA5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leGrid">
    <w:name w:val="Table Grid"/>
    <w:basedOn w:val="TableNorma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007F0"/>
    <w:pPr>
      <w:spacing w:after="24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noteText">
    <w:name w:val="footnote text"/>
    <w:basedOn w:val="Normal"/>
    <w:link w:val="FootnoteTextChar"/>
    <w:uiPriority w:val="99"/>
    <w:unhideWhenUsed/>
    <w:rsid w:val="002A1B1B"/>
  </w:style>
  <w:style w:type="character" w:customStyle="1" w:styleId="FootnoteTextChar">
    <w:name w:val="Footnote Text Char"/>
    <w:basedOn w:val="DefaultParagraphFont"/>
    <w:link w:val="Footnote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otnoteReference">
    <w:name w:val="footnote reference"/>
    <w:basedOn w:val="DefaultParagraphFont"/>
    <w:uiPriority w:val="99"/>
    <w:unhideWhenUsed/>
    <w:rsid w:val="002A1B1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1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tart.ladok.se/gui/app/gu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5766872DDD45B00C407FCE99BEB0" ma:contentTypeVersion="16" ma:contentTypeDescription="Skapa ett nytt dokument." ma:contentTypeScope="" ma:versionID="a3b803c2e4a899479f8cf9f02163fd2c">
  <xsd:schema xmlns:xsd="http://www.w3.org/2001/XMLSchema" xmlns:xs="http://www.w3.org/2001/XMLSchema" xmlns:p="http://schemas.microsoft.com/office/2006/metadata/properties" xmlns:ns3="6ce8f65e-47cc-4098-8ea2-2041cf846e93" xmlns:ns4="2c1ee196-e556-42e6-8572-5895b5037711" targetNamespace="http://schemas.microsoft.com/office/2006/metadata/properties" ma:root="true" ma:fieldsID="41ae62fcd1d8b74cffc2aa6130b00392" ns3:_="" ns4:_="">
    <xsd:import namespace="6ce8f65e-47cc-4098-8ea2-2041cf846e93"/>
    <xsd:import namespace="2c1ee196-e556-42e6-8572-5895b5037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8f65e-47cc-4098-8ea2-2041cf84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e196-e556-42e6-8572-5895b5037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e8f65e-47cc-4098-8ea2-2041cf846e93" xsi:nil="true"/>
  </documentManagement>
</p:properties>
</file>

<file path=customXml/itemProps1.xml><?xml version="1.0" encoding="utf-8"?>
<ds:datastoreItem xmlns:ds="http://schemas.openxmlformats.org/officeDocument/2006/customXml" ds:itemID="{595099C1-9202-45BF-A89C-D6BF80E1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8f65e-47cc-4098-8ea2-2041cf846e93"/>
    <ds:schemaRef ds:uri="2c1ee196-e556-42e6-8572-5895b503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CCF70-4BCB-49ED-BA29-F7C37349D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1731F-E891-42E3-9F7E-D1B0B67AA0A7}">
  <ds:schemaRefs>
    <ds:schemaRef ds:uri="http://schemas.microsoft.com/office/2006/metadata/properties"/>
    <ds:schemaRef ds:uri="http://schemas.microsoft.com/office/infopath/2007/PartnerControls"/>
    <ds:schemaRef ds:uri="6ce8f65e-47cc-4098-8ea2-2041cf846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Janina Seubert</cp:lastModifiedBy>
  <cp:revision>9</cp:revision>
  <dcterms:created xsi:type="dcterms:W3CDTF">2024-08-22T08:35:00Z</dcterms:created>
  <dcterms:modified xsi:type="dcterms:W3CDTF">2025-06-30T10:21:00Z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0x010100DA2C5766872DDD45B00C407FCE99BEB0</vt:lpwstr>
  </property>
</Properties>
</file>