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0261BA7B" w14:textId="77777777" w:rsidR="00717163" w:rsidRDefault="00717163" w:rsidP="00036E63"/>
        <w:p w14:paraId="0261BA7C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0261BA84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7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7E" w14:textId="2EA49377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3AH016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7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0" w14:textId="5BC99270" w:rsidR="00794B45" w:rsidRPr="00312650" w:rsidRDefault="0062728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Häls</w:t>
                    </w:r>
                    <w:r w:rsidR="00094A1E">
                      <w:rPr>
                        <w:rFonts w:ascii="Calibri" w:hAnsi="Calibri"/>
                        <w:sz w:val="20"/>
                        <w:szCs w:val="20"/>
                      </w:rPr>
                      <w:t>ofrämjande arbete i arbetslivet</w:t>
                    </w:r>
                  </w:p>
                </w:sdtContent>
              </w:sdt>
              <w:p w14:paraId="0261BA8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8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3" w14:textId="7959E3C8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0261BA8A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8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6" w14:textId="0238579B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Vt24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87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261BA88" w14:textId="3097BC24" w:rsidR="00794B45" w:rsidRPr="00312650" w:rsidRDefault="006D611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25/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  <w:szCs w:val="20"/>
                      </w:rPr>
                      <w:t>3-2</w:t>
                    </w:r>
                    <w:proofErr w:type="gramEnd"/>
                    <w:r>
                      <w:rPr>
                        <w:rFonts w:ascii="Calibri" w:hAnsi="Calibri"/>
                        <w:sz w:val="20"/>
                        <w:szCs w:val="20"/>
                      </w:rPr>
                      <w:t>/6 2024</w:t>
                    </w:r>
                  </w:p>
                </w:sdtContent>
              </w:sdt>
              <w:p w14:paraId="0261BA8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261BA8B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0261BA91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8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8D" w14:textId="77E8FBE1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Claudia Lissåker</w:t>
                    </w:r>
                  </w:p>
                </w:sdtContent>
              </w:sdt>
              <w:p w14:paraId="0261BA8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8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0" w14:textId="1307D328" w:rsidR="00794B45" w:rsidRPr="00312650" w:rsidRDefault="003E380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Emma </w:t>
                    </w:r>
                    <w:r w:rsidR="00FB56C8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rulin</w:t>
                    </w:r>
                  </w:p>
                </w:sdtContent>
              </w:sdt>
            </w:tc>
          </w:tr>
          <w:tr w:rsidR="00794B45" w14:paraId="0261BA97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92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3" w14:textId="40E790F6" w:rsidR="00794B45" w:rsidRPr="00312650" w:rsidRDefault="00FB56C8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Emma Brulin</w:t>
                    </w:r>
                  </w:p>
                </w:sdtContent>
              </w:sdt>
              <w:p w14:paraId="0261BA9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9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0261BA96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0261BA98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0261BAA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9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261BA9A" w14:textId="4D00074F" w:rsidR="00794B45" w:rsidRDefault="00FB56C8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11</w:t>
                    </w:r>
                  </w:p>
                </w:sdtContent>
              </w:sdt>
              <w:p w14:paraId="0261BA9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9C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0261BA9D" w14:textId="1616EA17" w:rsidR="00794B45" w:rsidRPr="00312650" w:rsidRDefault="00E448F1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</w:t>
                    </w:r>
                  </w:p>
                </w:sdtContent>
              </w:sdt>
              <w:p w14:paraId="0261BA9E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261BA9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0261BAA0" w14:textId="08629E38" w:rsidR="00794B45" w:rsidRPr="00312650" w:rsidRDefault="009313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36% (</w:t>
                    </w:r>
                    <w:proofErr w:type="gramStart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4 </w:t>
                    </w:r>
                    <w:proofErr w:type="spellStart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st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)</w:t>
                    </w:r>
                  </w:p>
                </w:sdtContent>
              </w:sdt>
            </w:tc>
          </w:tr>
          <w:tr w:rsidR="00794B45" w14:paraId="0261BAA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A2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0261BAA3" w14:textId="0DF11D1B" w:rsidR="00794B45" w:rsidRPr="00312650" w:rsidRDefault="009313D7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Kursråd</w:t>
                    </w:r>
                    <w:r w:rsidR="00492994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 xml:space="preserve"> vid halva kursen</w:t>
                    </w:r>
                  </w:p>
                </w:sdtContent>
              </w:sdt>
              <w:p w14:paraId="0261BAA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0261BAA9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61BAA6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0261BAA7" w14:textId="2487C626" w:rsidR="00794B45" w:rsidRPr="00312650" w:rsidRDefault="006D6116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Ingen återkoppling gavs då svarsfrekvensen var för låg</w:t>
                    </w:r>
                  </w:p>
                </w:sdtContent>
              </w:sdt>
              <w:p w14:paraId="0261BAA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0261BAAA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0261BAAB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0261BAAC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0261BAAD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sdtContent>
          </w:sdt>
        </w:p>
        <w:p w14:paraId="0261BAAE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0261BAAF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0261BAB0" w14:textId="5FB9386F" w:rsidR="00794B45" w:rsidRPr="00794B45" w:rsidRDefault="00283CE4" w:rsidP="00794B45"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Sedan kursen genomfördes våren 22 </w:t>
              </w:r>
              <w:r w:rsidR="00A366FF">
                <w:rPr>
                  <w:rFonts w:ascii="Calibri" w:hAnsi="Calibri"/>
                  <w:b/>
                  <w:sz w:val="20"/>
                  <w:szCs w:val="20"/>
                </w:rPr>
                <w:t xml:space="preserve">har vi bearbetat innehållet </w:t>
              </w:r>
              <w:r w:rsidR="00816930">
                <w:rPr>
                  <w:rFonts w:ascii="Calibri" w:hAnsi="Calibri"/>
                  <w:b/>
                  <w:sz w:val="20"/>
                  <w:szCs w:val="20"/>
                </w:rPr>
                <w:t>till</w:t>
              </w:r>
              <w:r w:rsidR="00A366FF">
                <w:rPr>
                  <w:rFonts w:ascii="Calibri" w:hAnsi="Calibri"/>
                  <w:b/>
                  <w:sz w:val="20"/>
                  <w:szCs w:val="20"/>
                </w:rPr>
                <w:t xml:space="preserve"> att</w:t>
              </w:r>
              <w:r w:rsidR="00816930">
                <w:rPr>
                  <w:rFonts w:ascii="Calibri" w:hAnsi="Calibri"/>
                  <w:b/>
                  <w:sz w:val="20"/>
                  <w:szCs w:val="20"/>
                </w:rPr>
                <w:t xml:space="preserve"> använda en </w:t>
              </w:r>
              <w:proofErr w:type="spellStart"/>
              <w:r w:rsidR="00816930">
                <w:rPr>
                  <w:rFonts w:ascii="Calibri" w:hAnsi="Calibri"/>
                  <w:b/>
                  <w:sz w:val="20"/>
                  <w:szCs w:val="20"/>
                </w:rPr>
                <w:t>flipped</w:t>
              </w:r>
              <w:proofErr w:type="spellEnd"/>
              <w:r w:rsidR="00816930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proofErr w:type="spellStart"/>
              <w:r w:rsidR="00816930">
                <w:rPr>
                  <w:rFonts w:ascii="Calibri" w:hAnsi="Calibri"/>
                  <w:b/>
                  <w:sz w:val="20"/>
                  <w:szCs w:val="20"/>
                </w:rPr>
                <w:t>classroom</w:t>
              </w:r>
              <w:proofErr w:type="spellEnd"/>
              <w:r w:rsidR="00816930">
                <w:rPr>
                  <w:rFonts w:ascii="Calibri" w:hAnsi="Calibri"/>
                  <w:b/>
                  <w:sz w:val="20"/>
                  <w:szCs w:val="20"/>
                </w:rPr>
                <w:t xml:space="preserve"> modell. </w:t>
              </w:r>
              <w:r w:rsidR="00A3362C">
                <w:rPr>
                  <w:rFonts w:ascii="Calibri" w:hAnsi="Calibri"/>
                  <w:b/>
                  <w:sz w:val="20"/>
                  <w:szCs w:val="20"/>
                </w:rPr>
                <w:t xml:space="preserve">Vi har lagt in några fler </w:t>
              </w:r>
              <w:proofErr w:type="spellStart"/>
              <w:r w:rsidR="00A3362C">
                <w:rPr>
                  <w:rFonts w:ascii="Calibri" w:hAnsi="Calibri"/>
                  <w:b/>
                  <w:sz w:val="20"/>
                  <w:szCs w:val="20"/>
                </w:rPr>
                <w:t>webinarium</w:t>
              </w:r>
              <w:proofErr w:type="spellEnd"/>
              <w:r w:rsidR="00A3362C">
                <w:rPr>
                  <w:rFonts w:ascii="Calibri" w:hAnsi="Calibri"/>
                  <w:b/>
                  <w:sz w:val="20"/>
                  <w:szCs w:val="20"/>
                </w:rPr>
                <w:t xml:space="preserve"> och </w:t>
              </w:r>
              <w:r w:rsidR="00A366FF">
                <w:rPr>
                  <w:rFonts w:ascii="Calibri" w:hAnsi="Calibri"/>
                  <w:b/>
                  <w:sz w:val="20"/>
                  <w:szCs w:val="20"/>
                </w:rPr>
                <w:t>artikelgranskningar</w:t>
              </w:r>
              <w:r w:rsidR="00A3362C">
                <w:rPr>
                  <w:rFonts w:ascii="Calibri" w:hAnsi="Calibri"/>
                  <w:b/>
                  <w:sz w:val="20"/>
                  <w:szCs w:val="20"/>
                </w:rPr>
                <w:t xml:space="preserve"> där studenterna får förbereda sig och diskutera aktuellt ämne. Vi har tagit bort </w:t>
              </w:r>
              <w:r w:rsidR="003B074D">
                <w:rPr>
                  <w:rFonts w:ascii="Calibri" w:hAnsi="Calibri"/>
                  <w:b/>
                  <w:sz w:val="20"/>
                  <w:szCs w:val="20"/>
                </w:rPr>
                <w:t xml:space="preserve">hemtentan och ersatt den med en </w:t>
              </w:r>
              <w:r w:rsidR="00562F9E">
                <w:rPr>
                  <w:rFonts w:ascii="Calibri" w:hAnsi="Calibri"/>
                  <w:b/>
                  <w:sz w:val="20"/>
                  <w:szCs w:val="20"/>
                </w:rPr>
                <w:t>rapport</w:t>
              </w:r>
              <w:r w:rsidR="007A17E8">
                <w:rPr>
                  <w:rFonts w:ascii="Calibri" w:hAnsi="Calibri"/>
                  <w:b/>
                  <w:sz w:val="20"/>
                  <w:szCs w:val="20"/>
                </w:rPr>
                <w:t>.</w:t>
              </w:r>
            </w:p>
          </w:sdtContent>
        </w:sdt>
        <w:p w14:paraId="0261BAB1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0261BAB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0A7880F4" w14:textId="1FF6F899" w:rsidR="007A17E8" w:rsidRPr="00312650" w:rsidRDefault="007A17E8" w:rsidP="007A17E8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Tyvärr var svarsfrekvensen för låg för att kunna hämta ut en sammanställning av kursvärderingen. Vi som kursansvariga har därför inte fått ta del av enkäten.</w:t>
              </w:r>
            </w:p>
            <w:p w14:paraId="0261BAB3" w14:textId="4BF7D98C" w:rsidR="00794B45" w:rsidRPr="00794B45" w:rsidRDefault="006D6116" w:rsidP="00794B45"/>
          </w:sdtContent>
        </w:sdt>
        <w:p w14:paraId="0261BAB4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0261BAB5" w14:textId="7A6B4064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A07B87">
                <w:rPr>
                  <w:rFonts w:ascii="Calibri" w:hAnsi="Calibri"/>
                  <w:b/>
                  <w:sz w:val="20"/>
                  <w:szCs w:val="20"/>
                </w:rPr>
                <w:t xml:space="preserve">Kursen har </w:t>
              </w:r>
              <w:r w:rsidR="00A016B8">
                <w:rPr>
                  <w:rFonts w:ascii="Calibri" w:hAnsi="Calibri"/>
                  <w:b/>
                  <w:sz w:val="20"/>
                  <w:szCs w:val="20"/>
                </w:rPr>
                <w:t xml:space="preserve">ett bra upplägg med föreläsningar med diskussion och reflektion. </w:t>
              </w:r>
              <w:r w:rsidR="006435A4">
                <w:rPr>
                  <w:rFonts w:ascii="Calibri" w:hAnsi="Calibri"/>
                  <w:b/>
                  <w:sz w:val="20"/>
                  <w:szCs w:val="20"/>
                </w:rPr>
                <w:t>Det är kunniga föreläsare.</w:t>
              </w:r>
            </w:sdtContent>
          </w:sdt>
        </w:p>
        <w:p w14:paraId="0261BAB6" w14:textId="7547D27B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/>
            <w:sdtContent>
              <w:proofErr w:type="spellStart"/>
              <w:r w:rsidR="008B319A">
                <w:rPr>
                  <w:rFonts w:ascii="Calibri" w:hAnsi="Calibri"/>
                  <w:b/>
                  <w:sz w:val="20"/>
                  <w:szCs w:val="20"/>
                </w:rPr>
                <w:t>Flipped</w:t>
              </w:r>
              <w:proofErr w:type="spellEnd"/>
              <w:r w:rsidR="008B319A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proofErr w:type="spellStart"/>
              <w:r w:rsidR="008B319A">
                <w:rPr>
                  <w:rFonts w:ascii="Calibri" w:hAnsi="Calibri"/>
                  <w:b/>
                  <w:sz w:val="20"/>
                  <w:szCs w:val="20"/>
                </w:rPr>
                <w:t>classroom</w:t>
              </w:r>
              <w:proofErr w:type="spellEnd"/>
              <w:r w:rsidR="008B319A">
                <w:rPr>
                  <w:rFonts w:ascii="Calibri" w:hAnsi="Calibri"/>
                  <w:b/>
                  <w:sz w:val="20"/>
                  <w:szCs w:val="20"/>
                </w:rPr>
                <w:t xml:space="preserve"> modellen som används i kursen behöver utvecklas ytterligare för att fördjupa studenternas </w:t>
              </w:r>
              <w:r w:rsidR="001406BD">
                <w:rPr>
                  <w:rFonts w:ascii="Calibri" w:hAnsi="Calibri"/>
                  <w:b/>
                  <w:sz w:val="20"/>
                  <w:szCs w:val="20"/>
                </w:rPr>
                <w:t xml:space="preserve">vetenskapliga reflektion. </w:t>
              </w:r>
            </w:sdtContent>
          </w:sdt>
        </w:p>
        <w:p w14:paraId="0261BAB7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261BAB8" w14:textId="77777777" w:rsidR="00794B45" w:rsidRPr="00794B45" w:rsidRDefault="00794B45" w:rsidP="00794B45"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begin">
                  <w:ffData>
                    <w:name w:val="Text15"/>
                    <w:enabled/>
                    <w:calcOnExit w:val="0"/>
                    <w:textInput/>
                  </w:ffData>
                </w:fldChar>
              </w:r>
              <w:bookmarkStart w:id="1" w:name="Text15"/>
              <w:r>
                <w:rPr>
                  <w:rFonts w:ascii="Calibri" w:hAnsi="Calibri"/>
                  <w:b/>
                  <w:sz w:val="2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/>
                  <w:sz w:val="20"/>
                  <w:szCs w:val="20"/>
                </w:rPr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noProof/>
                  <w:sz w:val="20"/>
                  <w:szCs w:val="20"/>
                </w:rPr>
                <w:t> </w:t>
              </w:r>
              <w:r>
                <w:rPr>
                  <w:rFonts w:ascii="Calibri" w:hAnsi="Calibri"/>
                  <w:b/>
                  <w:sz w:val="20"/>
                  <w:szCs w:val="20"/>
                </w:rPr>
                <w:fldChar w:fldCharType="end"/>
              </w:r>
            </w:p>
            <w:bookmarkEnd w:id="1" w:displacedByCustomXml="next"/>
          </w:sdtContent>
        </w:sdt>
        <w:p w14:paraId="0261BAB9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0261BABA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/>
          <w:sdtContent>
            <w:p w14:paraId="0261BABB" w14:textId="082EA26D" w:rsidR="00794B45" w:rsidRDefault="002F1A41" w:rsidP="00794B45">
              <w:pPr>
                <w:rPr>
                  <w:i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 xml:space="preserve">Vi har efter kursen slut </w:t>
              </w:r>
              <w:r w:rsidR="00703CBC">
                <w:rPr>
                  <w:rFonts w:ascii="Calibri" w:hAnsi="Calibri"/>
                  <w:b/>
                  <w:sz w:val="20"/>
                  <w:szCs w:val="20"/>
                </w:rPr>
                <w:t>haft ett möte där vi identifierat punkter som behöver ytterligare utveckling. V</w:t>
              </w:r>
              <w:r w:rsidR="00C91709">
                <w:rPr>
                  <w:rFonts w:ascii="Calibri" w:hAnsi="Calibri"/>
                  <w:b/>
                  <w:sz w:val="20"/>
                  <w:szCs w:val="20"/>
                </w:rPr>
                <w:t xml:space="preserve">år reflektion är att vi behöver lyfta kursen ytterligare med avseende på </w:t>
              </w:r>
              <w:r w:rsidR="00BD54A3">
                <w:rPr>
                  <w:rFonts w:ascii="Calibri" w:hAnsi="Calibri"/>
                  <w:b/>
                  <w:sz w:val="20"/>
                  <w:szCs w:val="20"/>
                </w:rPr>
                <w:t xml:space="preserve">kunskapsnivå och intensitet. </w:t>
              </w:r>
              <w:r w:rsidR="001406BD">
                <w:rPr>
                  <w:rFonts w:ascii="Calibri" w:hAnsi="Calibri"/>
                  <w:b/>
                  <w:sz w:val="20"/>
                  <w:szCs w:val="20"/>
                </w:rPr>
                <w:t xml:space="preserve">Vi kommer att lyfta in </w:t>
              </w:r>
              <w:r w:rsidR="00B155A0">
                <w:rPr>
                  <w:rFonts w:ascii="Calibri" w:hAnsi="Calibri"/>
                  <w:b/>
                  <w:sz w:val="20"/>
                  <w:szCs w:val="20"/>
                </w:rPr>
                <w:t xml:space="preserve">ett </w:t>
              </w:r>
              <w:proofErr w:type="spellStart"/>
              <w:r w:rsidR="00B155A0">
                <w:rPr>
                  <w:rFonts w:ascii="Calibri" w:hAnsi="Calibri"/>
                  <w:b/>
                  <w:sz w:val="20"/>
                  <w:szCs w:val="20"/>
                </w:rPr>
                <w:t>webinarium</w:t>
              </w:r>
              <w:proofErr w:type="spellEnd"/>
              <w:r w:rsidR="00B155A0">
                <w:rPr>
                  <w:rFonts w:ascii="Calibri" w:hAnsi="Calibri"/>
                  <w:b/>
                  <w:sz w:val="20"/>
                  <w:szCs w:val="20"/>
                </w:rPr>
                <w:t xml:space="preserve"> om folkhälsans bestämningsfaktorer och sätta arbetshälsa i förhållande till folkhälsa. </w:t>
              </w:r>
            </w:p>
          </w:sdtContent>
        </w:sdt>
        <w:p w14:paraId="0261BABC" w14:textId="77777777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bookmarkStart w:id="2" w:name="Text17"/>
              <w:r>
                <w:rPr>
                  <w:rFonts w:ascii="Calibri" w:hAnsi="Calibri"/>
                  <w:b w:val="0"/>
                  <w:szCs w:val="20"/>
                </w:rPr>
                <w:fldChar w:fldCharType="begin">
                  <w:ffData>
                    <w:name w:val="Text17"/>
                    <w:enabled/>
                    <w:calcOnExit w:val="0"/>
                    <w:textInput/>
                  </w:ffData>
                </w:fldChar>
              </w:r>
              <w:r>
                <w:rPr>
                  <w:rFonts w:ascii="Calibri" w:hAnsi="Calibri"/>
                  <w:b w:val="0"/>
                  <w:szCs w:val="20"/>
                </w:rPr>
                <w:instrText xml:space="preserve"> FORMTEXT </w:instrText>
              </w:r>
              <w:r>
                <w:rPr>
                  <w:rFonts w:ascii="Calibri" w:hAnsi="Calibri"/>
                  <w:b w:val="0"/>
                  <w:szCs w:val="20"/>
                </w:rPr>
              </w:r>
              <w:r>
                <w:rPr>
                  <w:rFonts w:ascii="Calibri" w:hAnsi="Calibri"/>
                  <w:b w:val="0"/>
                  <w:szCs w:val="20"/>
                </w:rPr>
                <w:fldChar w:fldCharType="separate"/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noProof/>
                  <w:szCs w:val="20"/>
                </w:rPr>
                <w:t> </w:t>
              </w:r>
              <w:r>
                <w:rPr>
                  <w:rFonts w:ascii="Calibri" w:hAnsi="Calibri"/>
                  <w:b w:val="0"/>
                  <w:szCs w:val="20"/>
                </w:rPr>
                <w:fldChar w:fldCharType="end"/>
              </w:r>
              <w:bookmarkEnd w:id="2"/>
            </w:sdtContent>
          </w:sdt>
        </w:p>
        <w:p w14:paraId="0261BABD" w14:textId="77777777" w:rsidR="00794B45" w:rsidRPr="007516BA" w:rsidRDefault="006D6116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BAC0" w14:textId="77777777" w:rsidR="002513BC" w:rsidRDefault="002513BC">
      <w:r>
        <w:separator/>
      </w:r>
    </w:p>
  </w:endnote>
  <w:endnote w:type="continuationSeparator" w:id="0">
    <w:p w14:paraId="0261BAC1" w14:textId="77777777" w:rsidR="002513BC" w:rsidRDefault="0025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1BAEF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0261BAF0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0261BAF5" w14:textId="77777777" w:rsidTr="00B6143B">
      <w:tc>
        <w:tcPr>
          <w:tcW w:w="2418" w:type="dxa"/>
          <w:shd w:val="clear" w:color="auto" w:fill="auto"/>
        </w:tcPr>
        <w:p w14:paraId="0261BAF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0261BAF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0261BAF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0261BAF4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0261BAFC" w14:textId="77777777" w:rsidTr="00B6143B">
      <w:tc>
        <w:tcPr>
          <w:tcW w:w="2418" w:type="dxa"/>
          <w:vMerge w:val="restart"/>
          <w:shd w:val="clear" w:color="auto" w:fill="auto"/>
        </w:tcPr>
        <w:p w14:paraId="0261BAF6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0261BAF7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0261BAF8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0261BAF9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0261BAF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0261BAFB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0261BB01" w14:textId="77777777" w:rsidTr="00B6143B">
      <w:tc>
        <w:tcPr>
          <w:tcW w:w="2418" w:type="dxa"/>
          <w:vMerge/>
          <w:shd w:val="clear" w:color="auto" w:fill="auto"/>
        </w:tcPr>
        <w:p w14:paraId="0261BAF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0261BAF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0261BAFF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0261BB00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0261BB06" w14:textId="77777777" w:rsidTr="00B6143B">
      <w:tc>
        <w:tcPr>
          <w:tcW w:w="2418" w:type="dxa"/>
          <w:shd w:val="clear" w:color="auto" w:fill="auto"/>
        </w:tcPr>
        <w:p w14:paraId="0261BB02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0261BB0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0261BB04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0261BB0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261BB07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1BABE" w14:textId="77777777" w:rsidR="002513BC" w:rsidRDefault="002513BC">
      <w:r>
        <w:separator/>
      </w:r>
    </w:p>
  </w:footnote>
  <w:footnote w:type="continuationSeparator" w:id="0">
    <w:p w14:paraId="0261BABF" w14:textId="77777777" w:rsidR="002513BC" w:rsidRDefault="0025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0261BAC6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261BAC2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0261BAC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0261BAC4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0261BAC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61BACB" w14:textId="77777777" w:rsidTr="00B6143B">
      <w:tc>
        <w:tcPr>
          <w:tcW w:w="5390" w:type="dxa"/>
          <w:vMerge/>
          <w:shd w:val="clear" w:color="auto" w:fill="auto"/>
        </w:tcPr>
        <w:p w14:paraId="0261BAC7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0261BAC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0261BAC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0261BAC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0261BACE" w14:textId="77777777" w:rsidTr="00B6143B">
      <w:tc>
        <w:tcPr>
          <w:tcW w:w="5390" w:type="dxa"/>
          <w:vMerge/>
          <w:shd w:val="clear" w:color="auto" w:fill="auto"/>
        </w:tcPr>
        <w:p w14:paraId="0261BACC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0261BACD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61BACF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0261BAD4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261BAD0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0261BB08" wp14:editId="0261BB09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0261BAD1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0261BAD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0261BAD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261BAD9" w14:textId="77777777" w:rsidTr="00B6143B">
      <w:tc>
        <w:tcPr>
          <w:tcW w:w="5390" w:type="dxa"/>
          <w:vMerge/>
          <w:shd w:val="clear" w:color="auto" w:fill="auto"/>
        </w:tcPr>
        <w:p w14:paraId="0261BAD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261BAD6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0261BAD7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261BAD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0261BADE" w14:textId="77777777" w:rsidTr="00B6143B">
      <w:tc>
        <w:tcPr>
          <w:tcW w:w="5390" w:type="dxa"/>
          <w:vMerge/>
          <w:shd w:val="clear" w:color="auto" w:fill="auto"/>
        </w:tcPr>
        <w:p w14:paraId="0261BADA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261BADB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0261BADC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0261BAD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0261BAE3" w14:textId="77777777" w:rsidTr="00B6143B">
      <w:tc>
        <w:tcPr>
          <w:tcW w:w="5390" w:type="dxa"/>
          <w:vMerge/>
          <w:shd w:val="clear" w:color="auto" w:fill="auto"/>
        </w:tcPr>
        <w:p w14:paraId="0261BAD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261BAE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0261BAE1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261BAE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0261BAE8" w14:textId="77777777" w:rsidTr="00B6143B">
      <w:tc>
        <w:tcPr>
          <w:tcW w:w="5390" w:type="dxa"/>
          <w:vMerge/>
          <w:shd w:val="clear" w:color="auto" w:fill="auto"/>
        </w:tcPr>
        <w:p w14:paraId="0261BAE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261BAE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0261BAE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261BAE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0261BAED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0261BAE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261BAEA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0261BAE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261BAEC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261BAEE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1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6832"/>
    <w:rsid w:val="00057050"/>
    <w:rsid w:val="00077AB6"/>
    <w:rsid w:val="00094A1E"/>
    <w:rsid w:val="000B046A"/>
    <w:rsid w:val="000C63A7"/>
    <w:rsid w:val="000D6F3C"/>
    <w:rsid w:val="00114DC8"/>
    <w:rsid w:val="00121F9C"/>
    <w:rsid w:val="001406BD"/>
    <w:rsid w:val="001443B5"/>
    <w:rsid w:val="001663DC"/>
    <w:rsid w:val="00177C13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83CE4"/>
    <w:rsid w:val="002B5698"/>
    <w:rsid w:val="002F1A41"/>
    <w:rsid w:val="00311ECB"/>
    <w:rsid w:val="00312650"/>
    <w:rsid w:val="00312D7D"/>
    <w:rsid w:val="00313BF9"/>
    <w:rsid w:val="0035118E"/>
    <w:rsid w:val="00363EE8"/>
    <w:rsid w:val="0038441A"/>
    <w:rsid w:val="003A2C70"/>
    <w:rsid w:val="003A3EFD"/>
    <w:rsid w:val="003B074D"/>
    <w:rsid w:val="003C1047"/>
    <w:rsid w:val="003C6F5C"/>
    <w:rsid w:val="003C7C90"/>
    <w:rsid w:val="003C7F7E"/>
    <w:rsid w:val="003D617B"/>
    <w:rsid w:val="003E3803"/>
    <w:rsid w:val="003E590E"/>
    <w:rsid w:val="004079AC"/>
    <w:rsid w:val="00421BED"/>
    <w:rsid w:val="0043320A"/>
    <w:rsid w:val="00444B24"/>
    <w:rsid w:val="00465497"/>
    <w:rsid w:val="0047273D"/>
    <w:rsid w:val="00486C3A"/>
    <w:rsid w:val="0049165B"/>
    <w:rsid w:val="00492994"/>
    <w:rsid w:val="004A0360"/>
    <w:rsid w:val="004C0E78"/>
    <w:rsid w:val="004C60FE"/>
    <w:rsid w:val="004D70E9"/>
    <w:rsid w:val="004F5992"/>
    <w:rsid w:val="0054298A"/>
    <w:rsid w:val="00551649"/>
    <w:rsid w:val="00562F9E"/>
    <w:rsid w:val="00595A9C"/>
    <w:rsid w:val="005F2B31"/>
    <w:rsid w:val="00614C86"/>
    <w:rsid w:val="00623605"/>
    <w:rsid w:val="00627286"/>
    <w:rsid w:val="006435A4"/>
    <w:rsid w:val="00685749"/>
    <w:rsid w:val="006969FE"/>
    <w:rsid w:val="006A2BE9"/>
    <w:rsid w:val="006A7D96"/>
    <w:rsid w:val="006D6116"/>
    <w:rsid w:val="006F1F26"/>
    <w:rsid w:val="006F663E"/>
    <w:rsid w:val="00703CBC"/>
    <w:rsid w:val="00704998"/>
    <w:rsid w:val="00717163"/>
    <w:rsid w:val="00737C71"/>
    <w:rsid w:val="007478B9"/>
    <w:rsid w:val="007516BA"/>
    <w:rsid w:val="00752CBD"/>
    <w:rsid w:val="00766E50"/>
    <w:rsid w:val="00794B45"/>
    <w:rsid w:val="007A17E8"/>
    <w:rsid w:val="007A73C3"/>
    <w:rsid w:val="007B294C"/>
    <w:rsid w:val="007D3C45"/>
    <w:rsid w:val="007D67DD"/>
    <w:rsid w:val="007E021D"/>
    <w:rsid w:val="007E4EBC"/>
    <w:rsid w:val="007F1290"/>
    <w:rsid w:val="00816930"/>
    <w:rsid w:val="00887F84"/>
    <w:rsid w:val="008B1B61"/>
    <w:rsid w:val="008B319A"/>
    <w:rsid w:val="008B4FE9"/>
    <w:rsid w:val="008D56D0"/>
    <w:rsid w:val="0092147F"/>
    <w:rsid w:val="009313D7"/>
    <w:rsid w:val="00985CC6"/>
    <w:rsid w:val="009C25E7"/>
    <w:rsid w:val="009D5720"/>
    <w:rsid w:val="009E346D"/>
    <w:rsid w:val="00A016B8"/>
    <w:rsid w:val="00A07B87"/>
    <w:rsid w:val="00A266C3"/>
    <w:rsid w:val="00A270C9"/>
    <w:rsid w:val="00A3362C"/>
    <w:rsid w:val="00A366FF"/>
    <w:rsid w:val="00A75DE0"/>
    <w:rsid w:val="00A928E6"/>
    <w:rsid w:val="00AB07EC"/>
    <w:rsid w:val="00AC715B"/>
    <w:rsid w:val="00B155A0"/>
    <w:rsid w:val="00B2181E"/>
    <w:rsid w:val="00B3247F"/>
    <w:rsid w:val="00B56273"/>
    <w:rsid w:val="00B6143B"/>
    <w:rsid w:val="00B62291"/>
    <w:rsid w:val="00B75EB4"/>
    <w:rsid w:val="00BD05A1"/>
    <w:rsid w:val="00BD54A3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91709"/>
    <w:rsid w:val="00CB4642"/>
    <w:rsid w:val="00CC0DF7"/>
    <w:rsid w:val="00D1522F"/>
    <w:rsid w:val="00D2347B"/>
    <w:rsid w:val="00D26FC0"/>
    <w:rsid w:val="00D344FD"/>
    <w:rsid w:val="00D640C6"/>
    <w:rsid w:val="00D738A2"/>
    <w:rsid w:val="00D83D27"/>
    <w:rsid w:val="00D97B15"/>
    <w:rsid w:val="00DB2A7A"/>
    <w:rsid w:val="00DC3E08"/>
    <w:rsid w:val="00DC602A"/>
    <w:rsid w:val="00DD15E7"/>
    <w:rsid w:val="00DD3D5A"/>
    <w:rsid w:val="00E01E07"/>
    <w:rsid w:val="00E104D8"/>
    <w:rsid w:val="00E16C3A"/>
    <w:rsid w:val="00E25166"/>
    <w:rsid w:val="00E337FD"/>
    <w:rsid w:val="00E448F1"/>
    <w:rsid w:val="00E46177"/>
    <w:rsid w:val="00ED3868"/>
    <w:rsid w:val="00F07825"/>
    <w:rsid w:val="00F2517F"/>
    <w:rsid w:val="00F310C9"/>
    <w:rsid w:val="00F9207F"/>
    <w:rsid w:val="00FB56C8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261BA7B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465497"/>
    <w:rsid w:val="006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A7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0" ma:contentTypeDescription="Skapa ett nytt dokument." ma:contentTypeScope="" ma:versionID="6942c97b6c69090b858df590274a64c6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76cc594f0863566e198a03beb76686cc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D23E3-2773-46E2-ABEC-601BAF9D5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E33C7-EEFF-42D5-997A-395AA374EFFF}">
  <ds:schemaRefs>
    <ds:schemaRef ds:uri="http://schemas.microsoft.com/office/infopath/2007/PartnerControls"/>
    <ds:schemaRef ds:uri="92cd7cde-b6ae-4012-9649-97af58f1bcd0"/>
    <ds:schemaRef ds:uri="http://www.w3.org/XML/1998/namespace"/>
    <ds:schemaRef ds:uri="http://purl.org/dc/terms/"/>
    <ds:schemaRef ds:uri="http://purl.org/dc/dcmitype/"/>
    <ds:schemaRef ds:uri="483d315d-ed55-432b-bd70-1d7aaac4731d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DBF7575-7EE6-4FC5-B852-393B32CA5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2454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Atterwall</dc:creator>
  <cp:lastModifiedBy>Katarina Niinisaari Ribba</cp:lastModifiedBy>
  <cp:revision>2</cp:revision>
  <cp:lastPrinted>2005-09-06T09:11:00Z</cp:lastPrinted>
  <dcterms:created xsi:type="dcterms:W3CDTF">2024-06-20T07:19:00Z</dcterms:created>
  <dcterms:modified xsi:type="dcterms:W3CDTF">2024-06-20T07:19:00Z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GrammarlyDocumentId">
    <vt:lpwstr>cf88bc475643f266f5bfe0e79d345dcef21b35a7ad535d901784e80722154cef</vt:lpwstr>
  </property>
</Properties>
</file>