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F0D4B" w14:textId="7579332D" w:rsidR="00A3085F" w:rsidRPr="00A3085F" w:rsidRDefault="00DB7CF3" w:rsidP="00A3085F">
      <w:r>
        <w:t>Klinisk</w:t>
      </w:r>
      <w:r w:rsidR="0090705E">
        <w:t xml:space="preserve"> forensisk psykologi – </w:t>
      </w:r>
      <w:r w:rsidR="00A3085F">
        <w:t>riskbedömning 202</w:t>
      </w:r>
      <w:r w:rsidR="00C62FC5">
        <w:t>5</w:t>
      </w:r>
    </w:p>
    <w:p w14:paraId="52EDB70F" w14:textId="604AF37E" w:rsidR="00A3085F" w:rsidRPr="00A3085F" w:rsidRDefault="00A3085F" w:rsidP="00A3085F">
      <w:r w:rsidRPr="00A3085F">
        <w:rPr>
          <w:b/>
          <w:bCs/>
        </w:rPr>
        <w:t>Dag 1 (1</w:t>
      </w:r>
      <w:r w:rsidR="0097496C">
        <w:rPr>
          <w:b/>
          <w:bCs/>
        </w:rPr>
        <w:t>9</w:t>
      </w:r>
      <w:r w:rsidRPr="00A3085F">
        <w:rPr>
          <w:b/>
          <w:bCs/>
        </w:rPr>
        <w:t>/9)</w:t>
      </w:r>
    </w:p>
    <w:p w14:paraId="53B904AA" w14:textId="7878913A" w:rsidR="00A3085F" w:rsidRPr="00A3085F" w:rsidRDefault="00A3085F" w:rsidP="00A3085F">
      <w:r w:rsidRPr="00A3085F">
        <w:t>09.00 Kursintro</w:t>
      </w:r>
      <w:r w:rsidR="00736F6D">
        <w:t>duktion (Åsa och Malin)</w:t>
      </w:r>
    </w:p>
    <w:p w14:paraId="7BF4D84D" w14:textId="355ADE8B" w:rsidR="00A3085F" w:rsidRPr="00A3085F" w:rsidRDefault="00A3085F" w:rsidP="00A3085F">
      <w:r w:rsidRPr="00A3085F">
        <w:t>1</w:t>
      </w:r>
      <w:r w:rsidR="00736F6D">
        <w:t>0</w:t>
      </w:r>
      <w:r w:rsidRPr="00A3085F">
        <w:t>.</w:t>
      </w:r>
      <w:r w:rsidR="009065AA">
        <w:t>00</w:t>
      </w:r>
      <w:r w:rsidRPr="00A3085F">
        <w:t xml:space="preserve"> Riskbedömningar - barn och ungdom (Ulla </w:t>
      </w:r>
      <w:proofErr w:type="spellStart"/>
      <w:r w:rsidRPr="00A3085F">
        <w:t>Thorslund</w:t>
      </w:r>
      <w:proofErr w:type="spellEnd"/>
      <w:r w:rsidRPr="00A3085F">
        <w:t>)</w:t>
      </w:r>
    </w:p>
    <w:p w14:paraId="7B1B0D69" w14:textId="599C0D1A" w:rsidR="00A3085F" w:rsidRPr="00A3085F" w:rsidRDefault="00A3085F" w:rsidP="00A3085F">
      <w:r w:rsidRPr="00A3085F">
        <w:t>12.</w:t>
      </w:r>
      <w:r w:rsidR="009065AA">
        <w:t>00</w:t>
      </w:r>
      <w:r w:rsidRPr="00A3085F">
        <w:t xml:space="preserve"> Lunch</w:t>
      </w:r>
    </w:p>
    <w:p w14:paraId="57DE76B2" w14:textId="7DF072EC" w:rsidR="00A3085F" w:rsidRPr="00A3085F" w:rsidRDefault="00A3085F" w:rsidP="00A3085F">
      <w:r w:rsidRPr="00A3085F">
        <w:t>13.</w:t>
      </w:r>
      <w:r w:rsidR="009065AA">
        <w:t>00</w:t>
      </w:r>
      <w:r w:rsidRPr="00A3085F">
        <w:t xml:space="preserve"> Sexualbrottsförövare och risk (Johanna </w:t>
      </w:r>
      <w:proofErr w:type="spellStart"/>
      <w:r w:rsidRPr="00A3085F">
        <w:t>Lätth</w:t>
      </w:r>
      <w:proofErr w:type="spellEnd"/>
      <w:r w:rsidRPr="00A3085F">
        <w:t>)</w:t>
      </w:r>
    </w:p>
    <w:p w14:paraId="0C7C66C1" w14:textId="3C54D64A" w:rsidR="00A3085F" w:rsidRDefault="00A3085F" w:rsidP="00A3085F">
      <w:r w:rsidRPr="00A3085F">
        <w:t>14.</w:t>
      </w:r>
      <w:r w:rsidR="00D66EC0">
        <w:t>15</w:t>
      </w:r>
      <w:r w:rsidRPr="00A3085F">
        <w:t xml:space="preserve"> Riskbedömningar - våldsbejakande extremism (Ida Selbing)</w:t>
      </w:r>
    </w:p>
    <w:p w14:paraId="29D5AF3C" w14:textId="049B0294" w:rsidR="00D66EC0" w:rsidRPr="00A3085F" w:rsidRDefault="00D66EC0" w:rsidP="00A3085F">
      <w:r>
        <w:t>15.</w:t>
      </w:r>
      <w:r w:rsidR="00BA7D0E">
        <w:t>45 Summering?</w:t>
      </w:r>
    </w:p>
    <w:p w14:paraId="1B7EB6A8" w14:textId="77777777" w:rsidR="00A3085F" w:rsidRPr="00A3085F" w:rsidRDefault="00A3085F" w:rsidP="00A3085F">
      <w:r w:rsidRPr="00A3085F">
        <w:t>16.00 Slut</w:t>
      </w:r>
    </w:p>
    <w:p w14:paraId="1CFDC385" w14:textId="3B65CAAD" w:rsidR="004D6E9B" w:rsidRDefault="004D6E9B" w:rsidP="004D6E9B">
      <w:pPr>
        <w:rPr>
          <w:b/>
          <w:bCs/>
        </w:rPr>
      </w:pPr>
      <w:r w:rsidRPr="00A3085F">
        <w:rPr>
          <w:b/>
          <w:bCs/>
        </w:rPr>
        <w:t xml:space="preserve">Dag </w:t>
      </w:r>
      <w:r w:rsidR="007379C6">
        <w:rPr>
          <w:b/>
          <w:bCs/>
        </w:rPr>
        <w:t>2</w:t>
      </w:r>
      <w:r w:rsidRPr="00A3085F">
        <w:rPr>
          <w:b/>
          <w:bCs/>
        </w:rPr>
        <w:t xml:space="preserve"> (1</w:t>
      </w:r>
      <w:r w:rsidR="00F2634C">
        <w:rPr>
          <w:b/>
          <w:bCs/>
        </w:rPr>
        <w:t>7</w:t>
      </w:r>
      <w:r w:rsidRPr="00A3085F">
        <w:rPr>
          <w:b/>
          <w:bCs/>
        </w:rPr>
        <w:t>/1</w:t>
      </w:r>
      <w:r w:rsidR="00F2634C">
        <w:rPr>
          <w:b/>
          <w:bCs/>
        </w:rPr>
        <w:t>0</w:t>
      </w:r>
      <w:r w:rsidRPr="00A3085F">
        <w:rPr>
          <w:b/>
          <w:bCs/>
        </w:rPr>
        <w:t>)</w:t>
      </w:r>
    </w:p>
    <w:p w14:paraId="7BA4EB9A" w14:textId="5AB78E1F" w:rsidR="00774128" w:rsidRPr="00774128" w:rsidRDefault="00774128" w:rsidP="004D6E9B">
      <w:r w:rsidRPr="00774128">
        <w:t>Treveckorskontroll</w:t>
      </w:r>
    </w:p>
    <w:p w14:paraId="6FBAAAC4" w14:textId="77777777" w:rsidR="00AF2B36" w:rsidRPr="00A3085F" w:rsidRDefault="00AF2B36" w:rsidP="00AF2B36">
      <w:r w:rsidRPr="00A3085F">
        <w:t>10.00 Riskkommunikation (</w:t>
      </w:r>
      <w:r>
        <w:t>Malin Pauli och Åsa Eriksson</w:t>
      </w:r>
      <w:r w:rsidRPr="00A3085F">
        <w:t>)</w:t>
      </w:r>
    </w:p>
    <w:p w14:paraId="6736126B" w14:textId="77777777" w:rsidR="00AF2B36" w:rsidRPr="00A3085F" w:rsidRDefault="00AF2B36" w:rsidP="00AF2B36">
      <w:r w:rsidRPr="00A3085F">
        <w:t>12.00 Lunch</w:t>
      </w:r>
    </w:p>
    <w:p w14:paraId="206D7E65" w14:textId="77777777" w:rsidR="00AF2B36" w:rsidRPr="00A3085F" w:rsidRDefault="00AF2B36" w:rsidP="00AF2B36">
      <w:r w:rsidRPr="00A3085F">
        <w:t>13.00 Riskkommunikation, forts.</w:t>
      </w:r>
    </w:p>
    <w:p w14:paraId="2396B545" w14:textId="77777777" w:rsidR="00AF2B36" w:rsidRPr="00A3085F" w:rsidRDefault="00AF2B36" w:rsidP="00AF2B36">
      <w:r w:rsidRPr="00A3085F">
        <w:t>15.00 Slut</w:t>
      </w:r>
    </w:p>
    <w:p w14:paraId="67321BE0" w14:textId="5506B1BB" w:rsidR="00A3085F" w:rsidRPr="00A3085F" w:rsidRDefault="00A3085F" w:rsidP="00A3085F">
      <w:r w:rsidRPr="00A3085F">
        <w:rPr>
          <w:b/>
          <w:bCs/>
        </w:rPr>
        <w:t xml:space="preserve">Dag </w:t>
      </w:r>
      <w:r w:rsidR="001743D5">
        <w:rPr>
          <w:b/>
          <w:bCs/>
        </w:rPr>
        <w:t>3</w:t>
      </w:r>
      <w:r w:rsidRPr="00A3085F">
        <w:rPr>
          <w:b/>
          <w:bCs/>
        </w:rPr>
        <w:t xml:space="preserve"> (</w:t>
      </w:r>
      <w:r w:rsidR="00AF2B36">
        <w:rPr>
          <w:b/>
          <w:bCs/>
        </w:rPr>
        <w:t>21</w:t>
      </w:r>
      <w:r w:rsidRPr="00A3085F">
        <w:rPr>
          <w:b/>
          <w:bCs/>
        </w:rPr>
        <w:t>/1</w:t>
      </w:r>
      <w:r w:rsidR="00B81057">
        <w:rPr>
          <w:b/>
          <w:bCs/>
        </w:rPr>
        <w:t>1</w:t>
      </w:r>
      <w:r w:rsidRPr="00A3085F">
        <w:rPr>
          <w:b/>
          <w:bCs/>
        </w:rPr>
        <w:t>)</w:t>
      </w:r>
    </w:p>
    <w:p w14:paraId="3AABD830" w14:textId="77777777" w:rsidR="00AF2B36" w:rsidRPr="00A3085F" w:rsidRDefault="00AF2B36" w:rsidP="00AF2B36">
      <w:r w:rsidRPr="00A3085F">
        <w:t>09.00 Statistik och metod (Petter Gustavsson)</w:t>
      </w:r>
    </w:p>
    <w:p w14:paraId="6D91782F" w14:textId="77777777" w:rsidR="00AF2B36" w:rsidRPr="00A3085F" w:rsidRDefault="00AF2B36" w:rsidP="00AF2B36">
      <w:r w:rsidRPr="00A3085F">
        <w:t>12.00 Lunch</w:t>
      </w:r>
    </w:p>
    <w:p w14:paraId="00BC9F9C" w14:textId="77777777" w:rsidR="00AF2B36" w:rsidRDefault="00AF2B36" w:rsidP="00AF2B36">
      <w:r w:rsidRPr="00A3085F">
        <w:t xml:space="preserve">13.00 </w:t>
      </w:r>
      <w:r>
        <w:t>Psykopati och risk (Malin Pauli)</w:t>
      </w:r>
    </w:p>
    <w:p w14:paraId="5F43D2F3" w14:textId="77777777" w:rsidR="00AF2B36" w:rsidRPr="00A3085F" w:rsidRDefault="00AF2B36" w:rsidP="00AF2B36">
      <w:r w:rsidRPr="00A3085F">
        <w:t>15.00 Slut</w:t>
      </w:r>
    </w:p>
    <w:p w14:paraId="39D6AEC5" w14:textId="133BCD38" w:rsidR="00A3085F" w:rsidRPr="00A3085F" w:rsidRDefault="00A3085F" w:rsidP="00A3085F">
      <w:r w:rsidRPr="00A3085F">
        <w:rPr>
          <w:b/>
          <w:bCs/>
        </w:rPr>
        <w:t>Dag 4 (</w:t>
      </w:r>
      <w:r w:rsidR="009A428A">
        <w:rPr>
          <w:b/>
          <w:bCs/>
        </w:rPr>
        <w:t>12</w:t>
      </w:r>
      <w:r w:rsidRPr="00A3085F">
        <w:rPr>
          <w:b/>
          <w:bCs/>
        </w:rPr>
        <w:t>/12)</w:t>
      </w:r>
    </w:p>
    <w:p w14:paraId="2693878C" w14:textId="77777777" w:rsidR="005F0BE1" w:rsidRDefault="00A3085F" w:rsidP="00A3085F">
      <w:r w:rsidRPr="00A3085F">
        <w:t>10.00 Eti</w:t>
      </w:r>
      <w:r w:rsidR="004B314C">
        <w:t xml:space="preserve">ska perspektiv </w:t>
      </w:r>
      <w:r w:rsidR="00CA7DE4">
        <w:t>på juridiken</w:t>
      </w:r>
      <w:r w:rsidRPr="00A3085F">
        <w:t xml:space="preserve"> vid riskbedömningar (</w:t>
      </w:r>
      <w:r w:rsidR="00CA7DE4">
        <w:t>Moa Dahlin)</w:t>
      </w:r>
    </w:p>
    <w:p w14:paraId="7A18F10F" w14:textId="732326C7" w:rsidR="00A3085F" w:rsidRPr="00A3085F" w:rsidRDefault="00A3085F" w:rsidP="00A3085F">
      <w:r w:rsidRPr="00A3085F">
        <w:t>12.00 Lunch</w:t>
      </w:r>
    </w:p>
    <w:p w14:paraId="29E4C1DD" w14:textId="77777777" w:rsidR="00A3085F" w:rsidRPr="00A3085F" w:rsidRDefault="00A3085F" w:rsidP="00A3085F">
      <w:r w:rsidRPr="00A3085F">
        <w:t>13.00 Yrkesetiska överväganden - diskussion</w:t>
      </w:r>
    </w:p>
    <w:p w14:paraId="47EE070A" w14:textId="77777777" w:rsidR="00A3085F" w:rsidRPr="00A3085F" w:rsidRDefault="00A3085F" w:rsidP="00A3085F">
      <w:r w:rsidRPr="00A3085F">
        <w:t>16.00 Slut</w:t>
      </w:r>
    </w:p>
    <w:p w14:paraId="1190D69D" w14:textId="4A528ABA" w:rsidR="00A3085F" w:rsidRPr="00A3085F" w:rsidRDefault="00A3085F" w:rsidP="00A3085F">
      <w:r w:rsidRPr="00A3085F">
        <w:rPr>
          <w:b/>
          <w:bCs/>
        </w:rPr>
        <w:t>Dag 5 (1</w:t>
      </w:r>
      <w:r w:rsidR="00B46705">
        <w:rPr>
          <w:b/>
          <w:bCs/>
        </w:rPr>
        <w:t>6</w:t>
      </w:r>
      <w:r w:rsidRPr="00A3085F">
        <w:rPr>
          <w:b/>
          <w:bCs/>
        </w:rPr>
        <w:t>/1)</w:t>
      </w:r>
    </w:p>
    <w:p w14:paraId="7C85FF8D" w14:textId="7D0D1108" w:rsidR="00A3085F" w:rsidRPr="00A3085F" w:rsidRDefault="00A3085F" w:rsidP="00A3085F">
      <w:r w:rsidRPr="00A3085F">
        <w:t>10.00 Forensisk fallformulering - intervention (David Ivarsson)</w:t>
      </w:r>
    </w:p>
    <w:p w14:paraId="3BA9BF1B" w14:textId="77777777" w:rsidR="00A3085F" w:rsidRPr="00A3085F" w:rsidRDefault="00A3085F" w:rsidP="00A3085F">
      <w:r w:rsidRPr="00A3085F">
        <w:t>12.00 Lunch</w:t>
      </w:r>
    </w:p>
    <w:p w14:paraId="7A154473" w14:textId="77777777" w:rsidR="00A3085F" w:rsidRPr="00A3085F" w:rsidRDefault="00A3085F" w:rsidP="00A3085F">
      <w:r w:rsidRPr="00A3085F">
        <w:t>13.00 Summering och avslutning</w:t>
      </w:r>
    </w:p>
    <w:p w14:paraId="1CEFE139" w14:textId="77777777" w:rsidR="00A3085F" w:rsidRPr="00A3085F" w:rsidRDefault="00A3085F" w:rsidP="00A3085F">
      <w:r w:rsidRPr="00A3085F">
        <w:t>15.30 Slut</w:t>
      </w:r>
    </w:p>
    <w:p w14:paraId="76748449" w14:textId="74672D01" w:rsidR="009F4D0B" w:rsidRDefault="00A3085F">
      <w:r w:rsidRPr="00A3085F">
        <w:t> </w:t>
      </w:r>
      <w:bookmarkStart w:id="0" w:name="_GoBack"/>
      <w:bookmarkEnd w:id="0"/>
    </w:p>
    <w:sectPr w:rsidR="009F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S-brödtext)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5F"/>
    <w:rsid w:val="000C19B7"/>
    <w:rsid w:val="0017076C"/>
    <w:rsid w:val="001743D5"/>
    <w:rsid w:val="001F435A"/>
    <w:rsid w:val="002127C1"/>
    <w:rsid w:val="003215B4"/>
    <w:rsid w:val="004B0B48"/>
    <w:rsid w:val="004B314C"/>
    <w:rsid w:val="004C1546"/>
    <w:rsid w:val="004D6E9B"/>
    <w:rsid w:val="005278A6"/>
    <w:rsid w:val="00595FD4"/>
    <w:rsid w:val="005F0BE1"/>
    <w:rsid w:val="006143ED"/>
    <w:rsid w:val="00616FB3"/>
    <w:rsid w:val="006371FB"/>
    <w:rsid w:val="00736F6D"/>
    <w:rsid w:val="007379C6"/>
    <w:rsid w:val="00774128"/>
    <w:rsid w:val="007E0364"/>
    <w:rsid w:val="009065AA"/>
    <w:rsid w:val="0090705E"/>
    <w:rsid w:val="00933076"/>
    <w:rsid w:val="0095462A"/>
    <w:rsid w:val="00962A68"/>
    <w:rsid w:val="0097496C"/>
    <w:rsid w:val="00994056"/>
    <w:rsid w:val="009A428A"/>
    <w:rsid w:val="009D36EC"/>
    <w:rsid w:val="009F28F1"/>
    <w:rsid w:val="009F4D0B"/>
    <w:rsid w:val="00A3085F"/>
    <w:rsid w:val="00A333C4"/>
    <w:rsid w:val="00A34322"/>
    <w:rsid w:val="00A47ED8"/>
    <w:rsid w:val="00AA06A3"/>
    <w:rsid w:val="00AF2B36"/>
    <w:rsid w:val="00B46705"/>
    <w:rsid w:val="00B57BF7"/>
    <w:rsid w:val="00B73534"/>
    <w:rsid w:val="00B81057"/>
    <w:rsid w:val="00BA7D0E"/>
    <w:rsid w:val="00BB1B1C"/>
    <w:rsid w:val="00BB22CB"/>
    <w:rsid w:val="00BB6B55"/>
    <w:rsid w:val="00BE2DBE"/>
    <w:rsid w:val="00C2082F"/>
    <w:rsid w:val="00C249AD"/>
    <w:rsid w:val="00C414AE"/>
    <w:rsid w:val="00C62FC5"/>
    <w:rsid w:val="00CA7DE4"/>
    <w:rsid w:val="00CF0C22"/>
    <w:rsid w:val="00D247C7"/>
    <w:rsid w:val="00D66EC0"/>
    <w:rsid w:val="00DB1845"/>
    <w:rsid w:val="00DB7CF3"/>
    <w:rsid w:val="00E17C31"/>
    <w:rsid w:val="00E52DE2"/>
    <w:rsid w:val="00F2634C"/>
    <w:rsid w:val="00F744C1"/>
    <w:rsid w:val="00F80ED0"/>
    <w:rsid w:val="00FE67EC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EFCC9B"/>
  <w15:chartTrackingRefBased/>
  <w15:docId w15:val="{0E90D313-C0AE-4306-B7E2-3B0A3199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kern w:val="2"/>
        <w:sz w:val="26"/>
        <w:szCs w:val="26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7C7"/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3085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47C7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sz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D247C7"/>
    <w:pPr>
      <w:spacing w:after="0" w:line="240" w:lineRule="auto"/>
      <w:outlineLvl w:val="2"/>
    </w:pPr>
    <w:rPr>
      <w:rFonts w:ascii="Calibri Light" w:eastAsia="Times New Roman" w:hAnsi="Calibri Light" w:cs="Times New Roman"/>
      <w:b/>
      <w:bCs/>
      <w:szCs w:val="27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E67EC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085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085F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085F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085F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085F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247C7"/>
    <w:rPr>
      <w:rFonts w:eastAsiaTheme="majorEastAsia"/>
      <w:b/>
      <w:sz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D247C7"/>
    <w:rPr>
      <w:rFonts w:ascii="Calibri Light" w:eastAsia="Times New Roman" w:hAnsi="Calibri Light" w:cs="Times New Roman"/>
      <w:b/>
      <w:bCs/>
      <w:sz w:val="24"/>
      <w:szCs w:val="27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FE67EC"/>
    <w:rPr>
      <w:rFonts w:eastAsiaTheme="majorEastAsia"/>
      <w:i/>
      <w:iCs/>
      <w:sz w:val="24"/>
    </w:rPr>
  </w:style>
  <w:style w:type="paragraph" w:styleId="Liststycke">
    <w:name w:val="List Paragraph"/>
    <w:basedOn w:val="Normal"/>
    <w:uiPriority w:val="34"/>
    <w:qFormat/>
    <w:rsid w:val="00F80ED0"/>
    <w:pPr>
      <w:spacing w:after="200" w:line="276" w:lineRule="auto"/>
      <w:ind w:left="720"/>
      <w:contextualSpacing/>
      <w:jc w:val="both"/>
    </w:pPr>
    <w:rPr>
      <w:rFonts w:eastAsiaTheme="minorEastAsia" w:cs="Times New Roman (CS-brödtext)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A3085F"/>
    <w:rPr>
      <w:rFonts w:eastAsiaTheme="majorEastAsia"/>
      <w:color w:val="0F4761" w:themeColor="accent1" w:themeShade="BF"/>
      <w:sz w:val="40"/>
      <w:szCs w:val="4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085F"/>
    <w:rPr>
      <w:rFonts w:asciiTheme="minorHAnsi" w:eastAsiaTheme="majorEastAsia" w:hAnsiTheme="minorHAnsi"/>
      <w:color w:val="0F476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085F"/>
    <w:rPr>
      <w:rFonts w:asciiTheme="minorHAnsi" w:eastAsiaTheme="majorEastAsia" w:hAnsiTheme="minorHAns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085F"/>
    <w:rPr>
      <w:rFonts w:asciiTheme="minorHAnsi" w:eastAsiaTheme="majorEastAsia" w:hAnsiTheme="minorHAns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085F"/>
    <w:rPr>
      <w:rFonts w:asciiTheme="minorHAnsi" w:eastAsiaTheme="majorEastAsia" w:hAnsiTheme="minorHAns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085F"/>
    <w:rPr>
      <w:rFonts w:asciiTheme="minorHAnsi" w:eastAsiaTheme="majorEastAsia" w:hAnsiTheme="minorHAns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A3085F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085F"/>
    <w:rPr>
      <w:rFonts w:eastAsiaTheme="majorEastAsia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085F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085F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0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085F"/>
    <w:rPr>
      <w:rFonts w:ascii="Garamond" w:hAnsi="Garamond"/>
      <w:i/>
      <w:iCs/>
      <w:color w:val="404040" w:themeColor="text1" w:themeTint="BF"/>
      <w:sz w:val="24"/>
    </w:rPr>
  </w:style>
  <w:style w:type="character" w:styleId="Starkbetoning">
    <w:name w:val="Intense Emphasis"/>
    <w:basedOn w:val="Standardstycketeckensnitt"/>
    <w:uiPriority w:val="21"/>
    <w:qFormat/>
    <w:rsid w:val="00A308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0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085F"/>
    <w:rPr>
      <w:rFonts w:ascii="Garamond" w:hAnsi="Garamond"/>
      <w:i/>
      <w:iCs/>
      <w:color w:val="0F4761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A3085F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F28F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F28F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F28F1"/>
    <w:rPr>
      <w:rFonts w:ascii="Garamond" w:hAnsi="Garamond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F28F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F28F1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2C5766872DDD45B00C407FCE99BEB0" ma:contentTypeVersion="16" ma:contentTypeDescription="Skapa ett nytt dokument." ma:contentTypeScope="" ma:versionID="a3b803c2e4a899479f8cf9f02163fd2c">
  <xsd:schema xmlns:xsd="http://www.w3.org/2001/XMLSchema" xmlns:xs="http://www.w3.org/2001/XMLSchema" xmlns:p="http://schemas.microsoft.com/office/2006/metadata/properties" xmlns:ns3="6ce8f65e-47cc-4098-8ea2-2041cf846e93" xmlns:ns4="2c1ee196-e556-42e6-8572-5895b5037711" targetNamespace="http://schemas.microsoft.com/office/2006/metadata/properties" ma:root="true" ma:fieldsID="41ae62fcd1d8b74cffc2aa6130b00392" ns3:_="" ns4:_="">
    <xsd:import namespace="6ce8f65e-47cc-4098-8ea2-2041cf846e93"/>
    <xsd:import namespace="2c1ee196-e556-42e6-8572-5895b5037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8f65e-47cc-4098-8ea2-2041cf846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e196-e556-42e6-8572-5895b5037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e8f65e-47cc-4098-8ea2-2041cf846e93" xsi:nil="true"/>
  </documentManagement>
</p:properties>
</file>

<file path=customXml/itemProps1.xml><?xml version="1.0" encoding="utf-8"?>
<ds:datastoreItem xmlns:ds="http://schemas.openxmlformats.org/officeDocument/2006/customXml" ds:itemID="{87802C14-3FF9-46E5-B2A3-D949B67BC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8f65e-47cc-4098-8ea2-2041cf846e93"/>
    <ds:schemaRef ds:uri="2c1ee196-e556-42e6-8572-5895b5037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7C4EA-E368-45AA-8AB3-4A823989F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E0259-3204-4F87-8B40-E79AEB2E34E2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2c1ee196-e556-42e6-8572-5895b503771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ce8f65e-47cc-4098-8ea2-2041cf846e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Pauli</dc:creator>
  <cp:keywords/>
  <dc:description/>
  <cp:lastModifiedBy>Johanna Olsson</cp:lastModifiedBy>
  <cp:revision>2</cp:revision>
  <dcterms:created xsi:type="dcterms:W3CDTF">2025-06-19T05:43:00Z</dcterms:created>
  <dcterms:modified xsi:type="dcterms:W3CDTF">2025-06-19T05:43:00Z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0x010100DA2C5766872DDD45B00C407FCE99BEB0</vt:lpwstr>
  </property>
</Properties>
</file>