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7327B" w14:textId="77777777" w:rsidR="00830D76" w:rsidRDefault="007F5138" w:rsidP="00063483">
      <w:pPr>
        <w:pStyle w:val="Rubrik1"/>
        <w:rPr>
          <w:rFonts w:ascii="var(--fontText)" w:eastAsia="Times New Roman" w:hAnsi="var(--fontText)" w:cs="Times New Roman"/>
          <w:b/>
          <w:bCs/>
          <w:color w:val="auto"/>
          <w:sz w:val="24"/>
          <w:szCs w:val="24"/>
          <w:lang w:eastAsia="en-GB"/>
        </w:rPr>
      </w:pPr>
      <w:r w:rsidRPr="004436E3">
        <w:rPr>
          <w:rFonts w:ascii="var(--fontText)" w:eastAsia="Times New Roman" w:hAnsi="var(--fontText)" w:cs="Times New Roman"/>
          <w:b/>
          <w:bCs/>
          <w:color w:val="auto"/>
          <w:sz w:val="24"/>
          <w:szCs w:val="24"/>
          <w:lang w:eastAsia="en-GB"/>
        </w:rPr>
        <w:t>Checklista för</w:t>
      </w:r>
      <w:r w:rsidR="004E4ED6" w:rsidRPr="004436E3">
        <w:rPr>
          <w:rFonts w:ascii="var(--fontText)" w:eastAsia="Times New Roman" w:hAnsi="var(--fontText)" w:cs="Times New Roman"/>
          <w:b/>
          <w:bCs/>
          <w:color w:val="auto"/>
          <w:sz w:val="24"/>
          <w:szCs w:val="24"/>
          <w:lang w:eastAsia="en-GB"/>
        </w:rPr>
        <w:t xml:space="preserve"> tillgodoräknande </w:t>
      </w:r>
    </w:p>
    <w:p w14:paraId="19CC37F6" w14:textId="6FA3F7A4" w:rsidR="0048560A" w:rsidRDefault="004E4ED6" w:rsidP="00063483">
      <w:pPr>
        <w:pStyle w:val="Rubrik1"/>
        <w:rPr>
          <w:rFonts w:ascii="var(--fontText)" w:eastAsia="Times New Roman" w:hAnsi="var(--fontText)" w:cs="Times New Roman"/>
          <w:b/>
          <w:bCs/>
          <w:color w:val="auto"/>
          <w:sz w:val="24"/>
          <w:szCs w:val="24"/>
          <w:lang w:eastAsia="en-GB"/>
        </w:rPr>
      </w:pPr>
      <w:r w:rsidRPr="004436E3">
        <w:rPr>
          <w:rFonts w:ascii="var(--fontText)" w:eastAsia="Times New Roman" w:hAnsi="var(--fontText)" w:cs="Times New Roman"/>
          <w:b/>
          <w:bCs/>
          <w:color w:val="auto"/>
          <w:sz w:val="24"/>
          <w:szCs w:val="24"/>
          <w:lang w:eastAsia="en-GB"/>
        </w:rPr>
        <w:t>Basvetenskap 1</w:t>
      </w:r>
      <w:r w:rsidR="00830D76">
        <w:rPr>
          <w:rFonts w:ascii="var(--fontText)" w:eastAsia="Times New Roman" w:hAnsi="var(--fontText)" w:cs="Times New Roman"/>
          <w:b/>
          <w:bCs/>
          <w:color w:val="auto"/>
          <w:sz w:val="24"/>
          <w:szCs w:val="24"/>
          <w:lang w:eastAsia="en-GB"/>
        </w:rPr>
        <w:t xml:space="preserve">: </w:t>
      </w:r>
      <w:r w:rsidR="00BD5E8A" w:rsidRPr="00BD5E8A">
        <w:rPr>
          <w:rFonts w:ascii="var(--fontText)" w:eastAsia="Times New Roman" w:hAnsi="var(--fontText)" w:cs="Times New Roman"/>
          <w:b/>
          <w:bCs/>
          <w:color w:val="auto"/>
          <w:sz w:val="24"/>
          <w:szCs w:val="24"/>
          <w:lang w:eastAsia="en-GB"/>
        </w:rPr>
        <w:t>Grundläggande basvetenskap, läkaryrket och lärande</w:t>
      </w:r>
      <w:r w:rsidR="00543B7C" w:rsidRPr="004436E3">
        <w:rPr>
          <w:rFonts w:ascii="var(--fontText)" w:eastAsia="Times New Roman" w:hAnsi="var(--fontText)" w:cs="Times New Roman"/>
          <w:b/>
          <w:bCs/>
          <w:color w:val="auto"/>
          <w:sz w:val="24"/>
          <w:szCs w:val="24"/>
          <w:lang w:eastAsia="en-GB"/>
        </w:rPr>
        <w:t xml:space="preserve">, 12 </w:t>
      </w:r>
      <w:proofErr w:type="spellStart"/>
      <w:r w:rsidR="00063483" w:rsidRPr="004436E3">
        <w:rPr>
          <w:rFonts w:ascii="var(--fontText)" w:eastAsia="Times New Roman" w:hAnsi="var(--fontText)" w:cs="Times New Roman"/>
          <w:b/>
          <w:bCs/>
          <w:color w:val="auto"/>
          <w:sz w:val="24"/>
          <w:szCs w:val="24"/>
          <w:lang w:eastAsia="en-GB"/>
        </w:rPr>
        <w:t>hp</w:t>
      </w:r>
      <w:proofErr w:type="spellEnd"/>
      <w:r w:rsidR="00063483" w:rsidRPr="004436E3">
        <w:rPr>
          <w:rFonts w:ascii="var(--fontText)" w:eastAsia="Times New Roman" w:hAnsi="var(--fontText)" w:cs="Times New Roman"/>
          <w:b/>
          <w:bCs/>
          <w:color w:val="auto"/>
          <w:sz w:val="24"/>
          <w:szCs w:val="24"/>
          <w:lang w:eastAsia="en-GB"/>
        </w:rPr>
        <w:t xml:space="preserve"> </w:t>
      </w:r>
      <w:r w:rsidR="005A6F05">
        <w:rPr>
          <w:rFonts w:ascii="var(--fontText)" w:eastAsia="Times New Roman" w:hAnsi="var(--fontText)" w:cs="Times New Roman"/>
          <w:b/>
          <w:bCs/>
          <w:color w:val="auto"/>
          <w:sz w:val="24"/>
          <w:szCs w:val="24"/>
          <w:lang w:eastAsia="en-GB"/>
        </w:rPr>
        <w:t>VT26</w:t>
      </w:r>
    </w:p>
    <w:p w14:paraId="33DB9D25" w14:textId="77777777" w:rsidR="00042FA5" w:rsidRPr="00042FA5" w:rsidRDefault="00042FA5" w:rsidP="00042FA5">
      <w:pPr>
        <w:rPr>
          <w:lang w:eastAsia="en-GB"/>
        </w:rPr>
      </w:pPr>
    </w:p>
    <w:p w14:paraId="5A6C7847" w14:textId="13DF1136" w:rsidR="00042FA5" w:rsidRDefault="00042FA5" w:rsidP="00042FA5">
      <w:pPr>
        <w:rPr>
          <w:rFonts w:ascii="var(--fontText)" w:eastAsia="Times New Roman" w:hAnsi="var(--fontText)" w:cs="Times New Roman"/>
          <w:sz w:val="24"/>
          <w:szCs w:val="24"/>
          <w:lang w:eastAsia="en-GB"/>
        </w:rPr>
      </w:pPr>
      <w:r>
        <w:rPr>
          <w:rFonts w:ascii="var(--fontText)" w:eastAsia="Times New Roman" w:hAnsi="var(--fontText)" w:cs="Times New Roman"/>
          <w:sz w:val="24"/>
          <w:szCs w:val="24"/>
          <w:lang w:eastAsia="en-GB"/>
        </w:rPr>
        <w:t xml:space="preserve">Här kan du kan läsa </w:t>
      </w:r>
      <w:hyperlink r:id="rId8" w:history="1">
        <w:r w:rsidRPr="00C9768D">
          <w:rPr>
            <w:rStyle w:val="Hyperlnk"/>
            <w:rFonts w:ascii="var(--fontText)" w:eastAsia="Times New Roman" w:hAnsi="var(--fontText)" w:cs="Times New Roman"/>
            <w:sz w:val="24"/>
            <w:szCs w:val="24"/>
            <w:lang w:eastAsia="en-GB"/>
          </w:rPr>
          <w:t>Kursplanen</w:t>
        </w:r>
      </w:hyperlink>
      <w:r>
        <w:rPr>
          <w:rFonts w:ascii="var(--fontText)" w:eastAsia="Times New Roman" w:hAnsi="var(--fontText)" w:cs="Times New Roman"/>
          <w:sz w:val="24"/>
          <w:szCs w:val="24"/>
          <w:lang w:eastAsia="en-GB"/>
        </w:rPr>
        <w:t xml:space="preserve"> </w:t>
      </w:r>
      <w:r w:rsidR="004E6D7D">
        <w:rPr>
          <w:rFonts w:ascii="var(--fontText)" w:eastAsia="Times New Roman" w:hAnsi="var(--fontText)" w:cs="Times New Roman"/>
          <w:sz w:val="24"/>
          <w:szCs w:val="24"/>
          <w:lang w:eastAsia="en-GB"/>
        </w:rPr>
        <w:t>med kurskod 2LA000.</w:t>
      </w:r>
    </w:p>
    <w:p w14:paraId="193FD5D0" w14:textId="2048B477" w:rsidR="004E4ED6" w:rsidRPr="009C4317" w:rsidRDefault="004E4ED6" w:rsidP="004E4ED6">
      <w:pPr>
        <w:spacing w:line="336" w:lineRule="atLeast"/>
        <w:rPr>
          <w:rFonts w:ascii="var(--fontText)" w:eastAsia="Times New Roman" w:hAnsi="var(--fontText)" w:cs="Times New Roman"/>
          <w:i/>
          <w:iCs/>
          <w:lang w:eastAsia="en-GB"/>
        </w:rPr>
      </w:pPr>
      <w:r w:rsidRPr="009C4317">
        <w:rPr>
          <w:rFonts w:ascii="var(--fontText)" w:eastAsia="Times New Roman" w:hAnsi="var(--fontText)" w:cs="Times New Roman"/>
          <w:i/>
          <w:iCs/>
          <w:lang w:eastAsia="en-GB"/>
        </w:rPr>
        <w:t>Tillgodoräknande beviljas endast för helt moment eller hel kurs. Läs igenom momentbeskrivning och lärandemål. Det är viktigt att du endast söker tillgodoräknande för</w:t>
      </w:r>
      <w:r w:rsidR="008575D8" w:rsidRPr="009C4317">
        <w:rPr>
          <w:rFonts w:ascii="var(--fontText)" w:eastAsia="Times New Roman" w:hAnsi="var(--fontText)" w:cs="Times New Roman"/>
          <w:i/>
          <w:iCs/>
          <w:lang w:eastAsia="en-GB"/>
        </w:rPr>
        <w:t xml:space="preserve"> de moment vars</w:t>
      </w:r>
      <w:r w:rsidRPr="009C4317">
        <w:rPr>
          <w:rFonts w:ascii="var(--fontText)" w:eastAsia="Times New Roman" w:hAnsi="var(--fontText)" w:cs="Times New Roman"/>
          <w:i/>
          <w:iCs/>
          <w:lang w:eastAsia="en-GB"/>
        </w:rPr>
        <w:t xml:space="preserve"> lärandemål du har examinerats på under tidigare studier. </w:t>
      </w:r>
      <w:r w:rsidR="009C4317" w:rsidRPr="009C4317">
        <w:rPr>
          <w:rFonts w:ascii="var(--fontText)" w:eastAsia="Times New Roman" w:hAnsi="var(--fontText)" w:cs="Times New Roman"/>
          <w:i/>
          <w:iCs/>
          <w:lang w:eastAsia="en-GB"/>
        </w:rPr>
        <w:t xml:space="preserve">Fyll i </w:t>
      </w:r>
      <w:r w:rsidR="00003AA2">
        <w:rPr>
          <w:rFonts w:ascii="var(--fontText)" w:eastAsia="Times New Roman" w:hAnsi="var(--fontText)" w:cs="Times New Roman"/>
          <w:i/>
          <w:iCs/>
          <w:lang w:eastAsia="en-GB"/>
        </w:rPr>
        <w:t>tabellen</w:t>
      </w:r>
      <w:r w:rsidR="009C4317" w:rsidRPr="009C4317">
        <w:rPr>
          <w:rFonts w:ascii="var(--fontText)" w:eastAsia="Times New Roman" w:hAnsi="var(--fontText)" w:cs="Times New Roman"/>
          <w:i/>
          <w:iCs/>
          <w:lang w:eastAsia="en-GB"/>
        </w:rPr>
        <w:t xml:space="preserve"> längst ned.</w:t>
      </w:r>
    </w:p>
    <w:p w14:paraId="61E261CF" w14:textId="77777777" w:rsidR="00C9768D" w:rsidRPr="000608BF" w:rsidRDefault="00C9768D">
      <w:pPr>
        <w:rPr>
          <w:rFonts w:ascii="var(--fontText)" w:eastAsia="Times New Roman" w:hAnsi="var(--fontText)" w:cs="Times New Roman"/>
          <w:sz w:val="24"/>
          <w:szCs w:val="24"/>
          <w:lang w:eastAsia="en-GB"/>
        </w:rPr>
      </w:pPr>
    </w:p>
    <w:p w14:paraId="59079222" w14:textId="1766A283" w:rsidR="004E4ED6" w:rsidRPr="004436E3" w:rsidRDefault="004E4ED6">
      <w:pPr>
        <w:rPr>
          <w:rFonts w:ascii="var(--fontText)" w:eastAsia="Times New Roman" w:hAnsi="var(--fontText)" w:cs="Times New Roman"/>
          <w:b/>
          <w:bCs/>
          <w:sz w:val="24"/>
          <w:szCs w:val="24"/>
          <w:lang w:eastAsia="en-GB"/>
        </w:rPr>
      </w:pPr>
      <w:r w:rsidRPr="004436E3">
        <w:rPr>
          <w:rFonts w:ascii="var(--fontText)" w:eastAsia="Times New Roman" w:hAnsi="var(--fontText)" w:cs="Times New Roman"/>
          <w:b/>
          <w:bCs/>
          <w:sz w:val="24"/>
          <w:szCs w:val="24"/>
          <w:lang w:eastAsia="en-GB"/>
        </w:rPr>
        <w:t xml:space="preserve">Moment 1: Läkaryrket och människan i hälsa och sjukdom, 6,5 </w:t>
      </w:r>
      <w:proofErr w:type="spellStart"/>
      <w:r w:rsidRPr="004436E3">
        <w:rPr>
          <w:rFonts w:ascii="var(--fontText)" w:eastAsia="Times New Roman" w:hAnsi="var(--fontText)" w:cs="Times New Roman"/>
          <w:b/>
          <w:bCs/>
          <w:sz w:val="24"/>
          <w:szCs w:val="24"/>
          <w:lang w:eastAsia="en-GB"/>
        </w:rPr>
        <w:t>hp</w:t>
      </w:r>
      <w:proofErr w:type="spellEnd"/>
    </w:p>
    <w:p w14:paraId="6C19B5D4" w14:textId="63896AF9" w:rsidR="00E31DEF" w:rsidRPr="00805A56" w:rsidRDefault="00E31DEF" w:rsidP="00E31DEF">
      <w:pPr>
        <w:rPr>
          <w:rFonts w:ascii="var(--fontText)" w:eastAsia="Times New Roman" w:hAnsi="var(--fontText)" w:cs="Times New Roman"/>
          <w:lang w:eastAsia="en-GB"/>
        </w:rPr>
      </w:pPr>
      <w:r w:rsidRPr="00805A56">
        <w:rPr>
          <w:rFonts w:ascii="var(--fontText)" w:eastAsia="Times New Roman" w:hAnsi="var(--fontText)" w:cs="Times New Roman"/>
          <w:lang w:eastAsia="en-GB"/>
        </w:rPr>
        <w:t xml:space="preserve">Här ges en översikt över läkarutbildningens mål och innehåll. I momentet introduceras olika hälso- och sjukvårdssystem, medicinsk-etiska begrepp, KI:s uppförandekod och lagar såsom </w:t>
      </w:r>
      <w:proofErr w:type="spellStart"/>
      <w:r w:rsidRPr="00805A56">
        <w:rPr>
          <w:rFonts w:ascii="var(--fontText)" w:eastAsia="Times New Roman" w:hAnsi="var(--fontText)" w:cs="Times New Roman"/>
          <w:lang w:eastAsia="en-GB"/>
        </w:rPr>
        <w:t>patientlagen</w:t>
      </w:r>
      <w:proofErr w:type="spellEnd"/>
      <w:r w:rsidRPr="00805A56">
        <w:rPr>
          <w:rFonts w:ascii="var(--fontText)" w:eastAsia="Times New Roman" w:hAnsi="var(--fontText)" w:cs="Times New Roman"/>
          <w:lang w:eastAsia="en-GB"/>
        </w:rPr>
        <w:t xml:space="preserve">, sekretesslagen och hälso- och sjukvårdslagen, samt </w:t>
      </w:r>
      <w:proofErr w:type="spellStart"/>
      <w:r w:rsidRPr="00805A56">
        <w:rPr>
          <w:rFonts w:ascii="var(--fontText)" w:eastAsia="Times New Roman" w:hAnsi="var(--fontText)" w:cs="Times New Roman"/>
          <w:lang w:eastAsia="en-GB"/>
        </w:rPr>
        <w:t>CanMEDS</w:t>
      </w:r>
      <w:proofErr w:type="spellEnd"/>
      <w:r w:rsidRPr="00805A56">
        <w:rPr>
          <w:rFonts w:ascii="var(--fontText)" w:eastAsia="Times New Roman" w:hAnsi="var(--fontText)" w:cs="Times New Roman"/>
          <w:lang w:eastAsia="en-GB"/>
        </w:rPr>
        <w:t xml:space="preserve"> kompetensramverk för läkare. Sjukdomspanoramat i Sverige och världen presenteras liksom det hälsofrämjande perspektivet. Introduktion sker av grunderna för patient-läkarmötet, konsultationens tre delar, samt grundläggande pedagogiska begrepp. </w:t>
      </w:r>
    </w:p>
    <w:p w14:paraId="57752BB1" w14:textId="31617450" w:rsidR="00E31DEF" w:rsidRPr="00805A56" w:rsidRDefault="00E31DEF" w:rsidP="00E31DEF">
      <w:pPr>
        <w:rPr>
          <w:rFonts w:ascii="var(--fontText)" w:eastAsia="Times New Roman" w:hAnsi="var(--fontText)" w:cs="Times New Roman"/>
          <w:lang w:eastAsia="en-GB"/>
        </w:rPr>
      </w:pPr>
      <w:r w:rsidRPr="00805A56">
        <w:rPr>
          <w:rFonts w:ascii="var(--fontText)" w:eastAsia="Times New Roman" w:hAnsi="var(--fontText)" w:cs="Times New Roman"/>
          <w:lang w:eastAsia="en-GB"/>
        </w:rPr>
        <w:t>I momentet introduceras de basvetenskapliga ämnena cellbiologi, genetik, embryologi och utvecklingsbiologi i form av en översikt över människokroppens uppbyggnad och funktion relaterad till evolutionära processer. Ämnena fysiologi, endokrinologi, anatomi, histologi och neurovetenskap introduceras genom presentation av struktur och funktion i kroppens organsystem. Den sista delen av momentet syftar till att ge en övergripande förståelse för hur människan blir sjuk, människokroppens svar på sjukdomar och att dessa kan förebyggas och behandlas. Detta sker genom introduktion av de basvetenskapliga ämnena immunologi, mikrobiologi, patologi och farmakologi.</w:t>
      </w:r>
    </w:p>
    <w:tbl>
      <w:tblPr>
        <w:tblStyle w:val="Tabellrutnt"/>
        <w:tblW w:w="806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065"/>
      </w:tblGrid>
      <w:tr w:rsidR="004E4ED6" w:rsidRPr="00805A56" w14:paraId="6436472A" w14:textId="77777777" w:rsidTr="00471BCE">
        <w:trPr>
          <w:jc w:val="center"/>
        </w:trPr>
        <w:tc>
          <w:tcPr>
            <w:tcW w:w="8065" w:type="dxa"/>
            <w:tcBorders>
              <w:left w:val="single" w:sz="12" w:space="0" w:color="auto"/>
              <w:right w:val="single" w:sz="12" w:space="0" w:color="auto"/>
            </w:tcBorders>
            <w:shd w:val="clear" w:color="auto" w:fill="E7E6E6" w:themeFill="background2"/>
          </w:tcPr>
          <w:p w14:paraId="7A95E9C6" w14:textId="77777777" w:rsidR="004E4ED6" w:rsidRPr="00805A56" w:rsidRDefault="004E4ED6" w:rsidP="00471BCE">
            <w:pPr>
              <w:jc w:val="center"/>
              <w:rPr>
                <w:rFonts w:ascii="var(--fontText)" w:eastAsia="Times New Roman" w:hAnsi="var(--fontText)" w:cs="Times New Roman"/>
                <w:lang w:eastAsia="en-GB"/>
              </w:rPr>
            </w:pPr>
            <w:r w:rsidRPr="00805A56">
              <w:rPr>
                <w:rFonts w:ascii="var(--fontText)" w:eastAsia="Times New Roman" w:hAnsi="var(--fontText)" w:cs="Times New Roman"/>
                <w:lang w:eastAsia="en-GB"/>
              </w:rPr>
              <w:t>Obligatorisk deltagande</w:t>
            </w:r>
          </w:p>
        </w:tc>
      </w:tr>
      <w:tr w:rsidR="004E4ED6" w:rsidRPr="00805A56" w14:paraId="4599F5C9" w14:textId="77777777" w:rsidTr="00471BCE">
        <w:trPr>
          <w:jc w:val="center"/>
        </w:trPr>
        <w:tc>
          <w:tcPr>
            <w:tcW w:w="8065" w:type="dxa"/>
            <w:tcBorders>
              <w:left w:val="single" w:sz="12" w:space="0" w:color="auto"/>
              <w:right w:val="single" w:sz="12" w:space="0" w:color="auto"/>
            </w:tcBorders>
          </w:tcPr>
          <w:p w14:paraId="578C8A14" w14:textId="77777777" w:rsidR="004E4ED6" w:rsidRPr="00805A56" w:rsidRDefault="004E4ED6" w:rsidP="00471BCE">
            <w:pPr>
              <w:rPr>
                <w:rFonts w:ascii="var(--fontText)" w:eastAsia="Times New Roman" w:hAnsi="var(--fontText)" w:cs="Times New Roman"/>
                <w:lang w:eastAsia="en-GB"/>
              </w:rPr>
            </w:pPr>
            <w:r w:rsidRPr="00805A56">
              <w:rPr>
                <w:rFonts w:ascii="var(--fontText)" w:eastAsia="Times New Roman" w:hAnsi="var(--fontText)" w:cs="Times New Roman"/>
                <w:lang w:eastAsia="en-GB"/>
              </w:rPr>
              <w:t xml:space="preserve">Inlämning av Sekretessförsäkran och KI:s uppförandekod </w:t>
            </w:r>
          </w:p>
        </w:tc>
      </w:tr>
      <w:tr w:rsidR="004E4ED6" w:rsidRPr="00805A56" w14:paraId="74BB45D5" w14:textId="77777777" w:rsidTr="00471BCE">
        <w:trPr>
          <w:jc w:val="center"/>
        </w:trPr>
        <w:tc>
          <w:tcPr>
            <w:tcW w:w="8065" w:type="dxa"/>
            <w:tcBorders>
              <w:left w:val="single" w:sz="12" w:space="0" w:color="auto"/>
              <w:right w:val="single" w:sz="12" w:space="0" w:color="auto"/>
            </w:tcBorders>
            <w:shd w:val="clear" w:color="auto" w:fill="E7E6E6" w:themeFill="background2"/>
          </w:tcPr>
          <w:p w14:paraId="3E76F5AA" w14:textId="77777777" w:rsidR="004E4ED6" w:rsidRPr="00805A56" w:rsidRDefault="004E4ED6" w:rsidP="00471BCE">
            <w:pPr>
              <w:jc w:val="center"/>
              <w:rPr>
                <w:rFonts w:ascii="var(--fontText)" w:eastAsia="Times New Roman" w:hAnsi="var(--fontText)" w:cs="Times New Roman"/>
                <w:lang w:eastAsia="en-GB"/>
              </w:rPr>
            </w:pPr>
            <w:r w:rsidRPr="00805A56">
              <w:rPr>
                <w:rFonts w:ascii="var(--fontText)" w:eastAsia="Times New Roman" w:hAnsi="var(--fontText)" w:cs="Times New Roman"/>
                <w:lang w:eastAsia="en-GB"/>
              </w:rPr>
              <w:t>Examination</w:t>
            </w:r>
          </w:p>
        </w:tc>
      </w:tr>
      <w:tr w:rsidR="004E4ED6" w:rsidRPr="00805A56" w14:paraId="0956719F" w14:textId="77777777" w:rsidTr="00471BCE">
        <w:trPr>
          <w:jc w:val="center"/>
        </w:trPr>
        <w:tc>
          <w:tcPr>
            <w:tcW w:w="8065" w:type="dxa"/>
            <w:tcBorders>
              <w:left w:val="single" w:sz="12" w:space="0" w:color="auto"/>
              <w:bottom w:val="single" w:sz="12" w:space="0" w:color="auto"/>
              <w:right w:val="single" w:sz="12" w:space="0" w:color="auto"/>
            </w:tcBorders>
          </w:tcPr>
          <w:p w14:paraId="4F72FCBB" w14:textId="77777777" w:rsidR="004E4ED6" w:rsidRPr="00805A56" w:rsidRDefault="004E4ED6" w:rsidP="00471BCE">
            <w:pPr>
              <w:rPr>
                <w:rFonts w:ascii="var(--fontText)" w:eastAsia="Times New Roman" w:hAnsi="var(--fontText)" w:cs="Times New Roman"/>
                <w:lang w:eastAsia="en-GB"/>
              </w:rPr>
            </w:pPr>
            <w:r w:rsidRPr="00805A56">
              <w:rPr>
                <w:rFonts w:ascii="var(--fontText)" w:eastAsia="Times New Roman" w:hAnsi="var(--fontText)" w:cs="Times New Roman"/>
                <w:lang w:eastAsia="en-GB"/>
              </w:rPr>
              <w:t>Skriftlig examination (tentamen)</w:t>
            </w:r>
          </w:p>
        </w:tc>
      </w:tr>
    </w:tbl>
    <w:p w14:paraId="16464ABF" w14:textId="77777777" w:rsidR="0025426F" w:rsidRPr="00805A56" w:rsidRDefault="0025426F">
      <w:pPr>
        <w:rPr>
          <w:rFonts w:ascii="var(--fontText)" w:eastAsia="Times New Roman" w:hAnsi="var(--fontText)" w:cs="Times New Roman"/>
          <w:lang w:eastAsia="en-GB"/>
        </w:rPr>
      </w:pPr>
    </w:p>
    <w:p w14:paraId="46EFDA48" w14:textId="75A356CF" w:rsidR="004E4ED6" w:rsidRPr="00805A56" w:rsidRDefault="00081E1F">
      <w:pPr>
        <w:rPr>
          <w:rFonts w:ascii="var(--fontText)" w:eastAsia="Times New Roman" w:hAnsi="var(--fontText)" w:cs="Times New Roman"/>
          <w:lang w:eastAsia="en-GB"/>
        </w:rPr>
      </w:pPr>
      <w:r w:rsidRPr="00805A56">
        <w:rPr>
          <w:rFonts w:ascii="var(--fontText)" w:eastAsia="Times New Roman" w:hAnsi="var(--fontText)" w:cs="Times New Roman"/>
          <w:lang w:eastAsia="en-GB"/>
        </w:rPr>
        <w:t xml:space="preserve">Momentets lärandemål: </w:t>
      </w:r>
    </w:p>
    <w:p w14:paraId="045362F1" w14:textId="7A535A67" w:rsidR="00081E1F" w:rsidRPr="00805A56" w:rsidRDefault="00A96F2A" w:rsidP="00A96F2A">
      <w:pPr>
        <w:pStyle w:val="Liststycke"/>
        <w:numPr>
          <w:ilvl w:val="0"/>
          <w:numId w:val="1"/>
        </w:numPr>
        <w:rPr>
          <w:rFonts w:ascii="var(--fontText)" w:eastAsia="Times New Roman" w:hAnsi="var(--fontText)" w:cs="Times New Roman"/>
          <w:lang w:eastAsia="en-GB"/>
        </w:rPr>
      </w:pPr>
      <w:r w:rsidRPr="00805A56">
        <w:rPr>
          <w:rFonts w:ascii="var(--fontText)" w:eastAsia="Times New Roman" w:hAnsi="var(--fontText)" w:cs="Times New Roman"/>
          <w:lang w:eastAsia="en-GB"/>
        </w:rPr>
        <w:t>redogöra översiktligt för det medicinska vetenskapsområdet och för begreppen evidensbaserad medicin (EBM) och beprövad erfarenhet (S3)</w:t>
      </w:r>
    </w:p>
    <w:p w14:paraId="2A6FDC5D" w14:textId="77777777" w:rsidR="00894F54" w:rsidRPr="00805A56" w:rsidRDefault="00894F54" w:rsidP="00894F54">
      <w:pPr>
        <w:pStyle w:val="Liststycke"/>
        <w:numPr>
          <w:ilvl w:val="0"/>
          <w:numId w:val="1"/>
        </w:numPr>
        <w:rPr>
          <w:rFonts w:ascii="var(--fontText)" w:eastAsia="Times New Roman" w:hAnsi="var(--fontText)" w:cs="Times New Roman"/>
          <w:lang w:eastAsia="en-GB"/>
        </w:rPr>
      </w:pPr>
      <w:r w:rsidRPr="00805A56">
        <w:rPr>
          <w:rFonts w:ascii="var(--fontText)" w:eastAsia="Times New Roman" w:hAnsi="var(--fontText)" w:cs="Times New Roman"/>
          <w:lang w:eastAsia="en-GB"/>
        </w:rPr>
        <w:t>definiera etiska principer, teorier och begrepp som är centrala inom hälso- och sjukvård, och kunna identifiera vad som särskiljer ett etiskt problem (S3)</w:t>
      </w:r>
    </w:p>
    <w:p w14:paraId="206596AE" w14:textId="77777777" w:rsidR="00894F54" w:rsidRPr="00805A56" w:rsidRDefault="00894F54" w:rsidP="00894F54">
      <w:pPr>
        <w:pStyle w:val="Liststycke"/>
        <w:numPr>
          <w:ilvl w:val="0"/>
          <w:numId w:val="1"/>
        </w:numPr>
        <w:rPr>
          <w:rFonts w:ascii="var(--fontText)" w:eastAsia="Times New Roman" w:hAnsi="var(--fontText)" w:cs="Times New Roman"/>
          <w:lang w:eastAsia="en-GB"/>
        </w:rPr>
      </w:pPr>
      <w:r w:rsidRPr="00805A56">
        <w:rPr>
          <w:rFonts w:ascii="var(--fontText)" w:eastAsia="Times New Roman" w:hAnsi="var(--fontText)" w:cs="Times New Roman"/>
          <w:lang w:eastAsia="en-GB"/>
        </w:rPr>
        <w:t>redogöra för yrkesetiska och andra riktlinjer för professionellt beteende som läkarstudenten har att förhålla sig till, riktlinjernas praktiska tillämpning, samt känna till bakgrunden till deras tillkomst (S3)</w:t>
      </w:r>
    </w:p>
    <w:p w14:paraId="74526235" w14:textId="77777777" w:rsidR="00894F54" w:rsidRPr="00805A56" w:rsidRDefault="00894F54" w:rsidP="00894F54">
      <w:pPr>
        <w:pStyle w:val="Liststycke"/>
        <w:numPr>
          <w:ilvl w:val="0"/>
          <w:numId w:val="1"/>
        </w:numPr>
        <w:rPr>
          <w:rFonts w:ascii="var(--fontText)" w:eastAsia="Times New Roman" w:hAnsi="var(--fontText)" w:cs="Times New Roman"/>
          <w:lang w:eastAsia="en-GB"/>
        </w:rPr>
      </w:pPr>
      <w:r w:rsidRPr="00805A56">
        <w:rPr>
          <w:rFonts w:ascii="var(--fontText)" w:eastAsia="Times New Roman" w:hAnsi="var(--fontText)" w:cs="Times New Roman"/>
          <w:lang w:eastAsia="en-GB"/>
        </w:rPr>
        <w:t xml:space="preserve">beskriva humanioras roll i det hälsofrämjande mötet och förklara bakgrunden till att kunskaper om konst, kultur och estetik anses vara en viktig resurs inom hälso-, och sjukvårdsarbete (S3) </w:t>
      </w:r>
    </w:p>
    <w:p w14:paraId="178E72A8" w14:textId="77777777" w:rsidR="00894F54" w:rsidRPr="00805A56" w:rsidRDefault="00894F54" w:rsidP="00894F54">
      <w:pPr>
        <w:pStyle w:val="Liststycke"/>
        <w:numPr>
          <w:ilvl w:val="0"/>
          <w:numId w:val="1"/>
        </w:numPr>
        <w:rPr>
          <w:rFonts w:ascii="var(--fontText)" w:eastAsia="Times New Roman" w:hAnsi="var(--fontText)" w:cs="Times New Roman"/>
          <w:lang w:eastAsia="en-GB"/>
        </w:rPr>
      </w:pPr>
      <w:r w:rsidRPr="00805A56">
        <w:rPr>
          <w:rFonts w:ascii="var(--fontText)" w:eastAsia="Times New Roman" w:hAnsi="var(--fontText)" w:cs="Times New Roman"/>
          <w:lang w:eastAsia="en-GB"/>
        </w:rPr>
        <w:lastRenderedPageBreak/>
        <w:t>redogöra för den översiktliga strukturen för 3-stegs konsultationen, innehållet i patientens del av konsultationen samt hur användning av patientens del underlättar för läkaren att arbeta patientcentrerat (S3)</w:t>
      </w:r>
    </w:p>
    <w:p w14:paraId="4ED163FB" w14:textId="77777777" w:rsidR="00894F54" w:rsidRPr="00805A56" w:rsidRDefault="00894F54" w:rsidP="00894F54">
      <w:pPr>
        <w:pStyle w:val="Liststycke"/>
        <w:numPr>
          <w:ilvl w:val="0"/>
          <w:numId w:val="1"/>
        </w:numPr>
        <w:rPr>
          <w:rFonts w:ascii="var(--fontText)" w:eastAsia="Times New Roman" w:hAnsi="var(--fontText)" w:cs="Times New Roman"/>
          <w:lang w:eastAsia="en-GB"/>
        </w:rPr>
      </w:pPr>
      <w:r w:rsidRPr="00805A56">
        <w:rPr>
          <w:rFonts w:ascii="var(--fontText)" w:eastAsia="Times New Roman" w:hAnsi="var(--fontText)" w:cs="Times New Roman"/>
          <w:lang w:eastAsia="en-GB"/>
        </w:rPr>
        <w:t>redogöra översiktligt för det svenska hälso- och sjukvårdssystemet, socialförsäkringen och relaterade välfärdssystem, dess historia och läkarens föränderliga roll över tid (S3)</w:t>
      </w:r>
    </w:p>
    <w:p w14:paraId="51F582ED" w14:textId="77777777" w:rsidR="00894F54" w:rsidRPr="00805A56" w:rsidRDefault="00894F54" w:rsidP="00894F54">
      <w:pPr>
        <w:pStyle w:val="Liststycke"/>
        <w:numPr>
          <w:ilvl w:val="0"/>
          <w:numId w:val="1"/>
        </w:numPr>
        <w:rPr>
          <w:rFonts w:ascii="var(--fontText)" w:eastAsia="Times New Roman" w:hAnsi="var(--fontText)" w:cs="Times New Roman"/>
          <w:lang w:eastAsia="en-GB"/>
        </w:rPr>
      </w:pPr>
      <w:r w:rsidRPr="00805A56">
        <w:rPr>
          <w:rFonts w:ascii="var(--fontText)" w:eastAsia="Times New Roman" w:hAnsi="var(--fontText)" w:cs="Times New Roman"/>
          <w:lang w:eastAsia="en-GB"/>
        </w:rPr>
        <w:t>redogöra för bakgrunden till och innebörden av lagstiftning relevant för hälso- och sjukvården (S3)</w:t>
      </w:r>
    </w:p>
    <w:p w14:paraId="52ACA9C5" w14:textId="77777777" w:rsidR="00894F54" w:rsidRPr="00805A56" w:rsidRDefault="00894F54" w:rsidP="00894F54">
      <w:pPr>
        <w:pStyle w:val="Liststycke"/>
        <w:numPr>
          <w:ilvl w:val="0"/>
          <w:numId w:val="1"/>
        </w:numPr>
        <w:rPr>
          <w:rFonts w:ascii="var(--fontText)" w:eastAsia="Times New Roman" w:hAnsi="var(--fontText)" w:cs="Times New Roman"/>
          <w:lang w:eastAsia="en-GB"/>
        </w:rPr>
      </w:pPr>
      <w:r w:rsidRPr="00805A56">
        <w:rPr>
          <w:rFonts w:ascii="var(--fontText)" w:eastAsia="Times New Roman" w:hAnsi="var(--fontText)" w:cs="Times New Roman"/>
          <w:lang w:eastAsia="en-GB"/>
        </w:rPr>
        <w:t>redogöra översiktligt för epidemiologins grunder och tillämpningsområden (S3)</w:t>
      </w:r>
    </w:p>
    <w:p w14:paraId="44F9C514" w14:textId="77777777" w:rsidR="00894F54" w:rsidRPr="00805A56" w:rsidRDefault="00894F54" w:rsidP="00894F54">
      <w:pPr>
        <w:pStyle w:val="Liststycke"/>
        <w:numPr>
          <w:ilvl w:val="0"/>
          <w:numId w:val="1"/>
        </w:numPr>
        <w:rPr>
          <w:rFonts w:ascii="var(--fontText)" w:eastAsia="Times New Roman" w:hAnsi="var(--fontText)" w:cs="Times New Roman"/>
          <w:lang w:eastAsia="en-GB"/>
        </w:rPr>
      </w:pPr>
      <w:r w:rsidRPr="00805A56">
        <w:rPr>
          <w:rFonts w:ascii="var(--fontText)" w:eastAsia="Times New Roman" w:hAnsi="var(--fontText)" w:cs="Times New Roman"/>
          <w:lang w:eastAsia="en-GB"/>
        </w:rPr>
        <w:t>redogöra översiktligt för sjukdomspanoramat i Sverige och världen (S3)</w:t>
      </w:r>
    </w:p>
    <w:p w14:paraId="3D0A7A4A" w14:textId="77777777" w:rsidR="00894F54" w:rsidRDefault="00894F54" w:rsidP="00894F54">
      <w:pPr>
        <w:pStyle w:val="Liststycke"/>
        <w:numPr>
          <w:ilvl w:val="0"/>
          <w:numId w:val="1"/>
        </w:numPr>
        <w:rPr>
          <w:rFonts w:ascii="var(--fontText)" w:eastAsia="Times New Roman" w:hAnsi="var(--fontText)" w:cs="Times New Roman"/>
          <w:lang w:eastAsia="en-GB"/>
        </w:rPr>
      </w:pPr>
      <w:r w:rsidRPr="00805A56">
        <w:rPr>
          <w:rFonts w:ascii="var(--fontText)" w:eastAsia="Times New Roman" w:hAnsi="var(--fontText)" w:cs="Times New Roman"/>
          <w:lang w:eastAsia="en-GB"/>
        </w:rPr>
        <w:t>översiktligt beskriva begreppen hälsans bestämningsfaktorer, preventivt och hälsofrämjande arbete, de nationella folkhälsomålen samt de globala målen för hållbar utveckling (S3)</w:t>
      </w:r>
    </w:p>
    <w:p w14:paraId="4C1B0936" w14:textId="77777777" w:rsidR="000C22A0" w:rsidRPr="000C22A0" w:rsidRDefault="000C22A0" w:rsidP="000C22A0">
      <w:pPr>
        <w:pStyle w:val="Liststycke"/>
        <w:numPr>
          <w:ilvl w:val="0"/>
          <w:numId w:val="1"/>
        </w:numPr>
        <w:rPr>
          <w:rFonts w:ascii="var(--fontText)" w:eastAsia="Times New Roman" w:hAnsi="var(--fontText)" w:cs="Times New Roman"/>
          <w:lang w:eastAsia="en-GB"/>
        </w:rPr>
      </w:pPr>
      <w:r w:rsidRPr="000C22A0">
        <w:rPr>
          <w:rFonts w:ascii="var(--fontText)" w:eastAsia="Times New Roman" w:hAnsi="var(--fontText)" w:cs="Times New Roman"/>
          <w:lang w:eastAsia="en-GB"/>
        </w:rPr>
        <w:t xml:space="preserve">redogöra översiktligt för basala begrepp inom evolution särskilt avseende människans utveckling, människans komplexa sammansättning av </w:t>
      </w:r>
      <w:proofErr w:type="spellStart"/>
      <w:r w:rsidRPr="000C22A0">
        <w:rPr>
          <w:rFonts w:ascii="var(--fontText)" w:eastAsia="Times New Roman" w:hAnsi="var(--fontText)" w:cs="Times New Roman"/>
          <w:lang w:eastAsia="en-GB"/>
        </w:rPr>
        <w:t>eukaryota</w:t>
      </w:r>
      <w:proofErr w:type="spellEnd"/>
      <w:r w:rsidRPr="000C22A0">
        <w:rPr>
          <w:rFonts w:ascii="var(--fontText)" w:eastAsia="Times New Roman" w:hAnsi="var(--fontText)" w:cs="Times New Roman"/>
          <w:lang w:eastAsia="en-GB"/>
        </w:rPr>
        <w:t xml:space="preserve"> celler och olika typer av mikroorganismer, samt kunna redogöra för människans fylogeni, funktioner och strukturer jämfört med andra organismer (S3)</w:t>
      </w:r>
    </w:p>
    <w:p w14:paraId="158D6434" w14:textId="443D334F" w:rsidR="000C22A0" w:rsidRPr="00805A56" w:rsidRDefault="000C22A0" w:rsidP="000C22A0">
      <w:pPr>
        <w:pStyle w:val="Liststycke"/>
        <w:numPr>
          <w:ilvl w:val="0"/>
          <w:numId w:val="1"/>
        </w:numPr>
        <w:rPr>
          <w:rFonts w:ascii="var(--fontText)" w:eastAsia="Times New Roman" w:hAnsi="var(--fontText)" w:cs="Times New Roman"/>
          <w:lang w:eastAsia="en-GB"/>
        </w:rPr>
      </w:pPr>
      <w:r w:rsidRPr="000C22A0">
        <w:rPr>
          <w:rFonts w:ascii="var(--fontText)" w:eastAsia="Times New Roman" w:hAnsi="var(--fontText)" w:cs="Times New Roman"/>
          <w:lang w:eastAsia="en-GB"/>
        </w:rPr>
        <w:t>använda grundläggande anatomisk terminologi och översiktligt redogöra för nerv- och organsystemens struktur hos vuxna med matsmältningsorganen som modell (S3)</w:t>
      </w:r>
    </w:p>
    <w:p w14:paraId="5602438C" w14:textId="77777777" w:rsidR="00894F54" w:rsidRPr="00805A56" w:rsidRDefault="00894F54" w:rsidP="00894F54">
      <w:pPr>
        <w:pStyle w:val="Liststycke"/>
        <w:numPr>
          <w:ilvl w:val="0"/>
          <w:numId w:val="1"/>
        </w:numPr>
        <w:rPr>
          <w:rFonts w:ascii="var(--fontText)" w:eastAsia="Times New Roman" w:hAnsi="var(--fontText)" w:cs="Times New Roman"/>
          <w:lang w:eastAsia="en-GB"/>
        </w:rPr>
      </w:pPr>
      <w:r w:rsidRPr="00805A56">
        <w:rPr>
          <w:rFonts w:ascii="var(--fontText)" w:eastAsia="Times New Roman" w:hAnsi="var(--fontText)" w:cs="Times New Roman"/>
          <w:lang w:eastAsia="en-GB"/>
        </w:rPr>
        <w:t>redogöra översiktligt för funktioner i hjärt- och kärlsystemet, respirationssystemet, urinorganens system, matsmältningssystemet och nervsystemet och hur systemen är kopplade till varandra (S3)</w:t>
      </w:r>
    </w:p>
    <w:p w14:paraId="440D9B03" w14:textId="77777777" w:rsidR="000C22A0" w:rsidRDefault="00894F54" w:rsidP="00894F54">
      <w:pPr>
        <w:pStyle w:val="Liststycke"/>
        <w:numPr>
          <w:ilvl w:val="0"/>
          <w:numId w:val="1"/>
        </w:numPr>
        <w:rPr>
          <w:rFonts w:ascii="var(--fontText)" w:eastAsia="Times New Roman" w:hAnsi="var(--fontText)" w:cs="Times New Roman"/>
          <w:lang w:eastAsia="en-GB"/>
        </w:rPr>
      </w:pPr>
      <w:r w:rsidRPr="00805A56">
        <w:rPr>
          <w:rFonts w:ascii="var(--fontText)" w:eastAsia="Times New Roman" w:hAnsi="var(--fontText)" w:cs="Times New Roman"/>
          <w:lang w:eastAsia="en-GB"/>
        </w:rPr>
        <w:t>redogöra för basal hjärt-lungräddningsalgoritm för vuxen och barn (S3)</w:t>
      </w:r>
    </w:p>
    <w:p w14:paraId="2FE62375" w14:textId="61F661AA" w:rsidR="00894F54" w:rsidRPr="00805A56" w:rsidRDefault="00894F54" w:rsidP="00894F54">
      <w:pPr>
        <w:pStyle w:val="Liststycke"/>
        <w:numPr>
          <w:ilvl w:val="0"/>
          <w:numId w:val="1"/>
        </w:numPr>
        <w:rPr>
          <w:rFonts w:ascii="var(--fontText)" w:eastAsia="Times New Roman" w:hAnsi="var(--fontText)" w:cs="Times New Roman"/>
          <w:lang w:eastAsia="en-GB"/>
        </w:rPr>
      </w:pPr>
      <w:r w:rsidRPr="00805A56">
        <w:rPr>
          <w:rFonts w:ascii="var(--fontText)" w:eastAsia="Times New Roman" w:hAnsi="var(--fontText)" w:cs="Times New Roman"/>
          <w:lang w:eastAsia="en-GB"/>
        </w:rPr>
        <w:t>redogöra för det endokrina systemets principiella uppbyggnad och reglering, de endokrina organen och relaterade vävnader samt redogöra för begreppet hormon (S3)</w:t>
      </w:r>
    </w:p>
    <w:p w14:paraId="208A1E9E" w14:textId="77777777" w:rsidR="008F2FCE" w:rsidRDefault="00894F54" w:rsidP="00894F54">
      <w:pPr>
        <w:pStyle w:val="Liststycke"/>
        <w:numPr>
          <w:ilvl w:val="0"/>
          <w:numId w:val="1"/>
        </w:numPr>
        <w:rPr>
          <w:rFonts w:ascii="var(--fontText)" w:eastAsia="Times New Roman" w:hAnsi="var(--fontText)" w:cs="Times New Roman"/>
          <w:lang w:eastAsia="en-GB"/>
        </w:rPr>
      </w:pPr>
      <w:r w:rsidRPr="00805A56">
        <w:rPr>
          <w:rFonts w:ascii="var(--fontText)" w:eastAsia="Times New Roman" w:hAnsi="var(--fontText)" w:cs="Times New Roman"/>
          <w:lang w:eastAsia="en-GB"/>
        </w:rPr>
        <w:t>redogöra för basal farmakologisk terminologi och grundprinciper för hur läkemedel utövar sina effekter, samt översiktligt beskriva läkemedlens omsättning i kroppen (S3)</w:t>
      </w:r>
    </w:p>
    <w:p w14:paraId="2AEB11ED" w14:textId="6DC551E3" w:rsidR="00894F54" w:rsidRPr="00805A56" w:rsidRDefault="00894F54" w:rsidP="00894F54">
      <w:pPr>
        <w:pStyle w:val="Liststycke"/>
        <w:numPr>
          <w:ilvl w:val="0"/>
          <w:numId w:val="1"/>
        </w:numPr>
        <w:rPr>
          <w:rFonts w:ascii="var(--fontText)" w:eastAsia="Times New Roman" w:hAnsi="var(--fontText)" w:cs="Times New Roman"/>
          <w:lang w:eastAsia="en-GB"/>
        </w:rPr>
      </w:pPr>
      <w:r w:rsidRPr="00805A56">
        <w:rPr>
          <w:rFonts w:ascii="var(--fontText)" w:eastAsia="Times New Roman" w:hAnsi="var(--fontText)" w:cs="Times New Roman"/>
          <w:lang w:eastAsia="en-GB"/>
        </w:rPr>
        <w:t>översiktligt beskriva struktur och funktion hos biomolekyler och redogöra för grundläggande biokemiska koncept (S3)</w:t>
      </w:r>
    </w:p>
    <w:p w14:paraId="171B8372" w14:textId="77777777" w:rsidR="00894F54" w:rsidRPr="00805A56" w:rsidRDefault="00894F54" w:rsidP="00894F54">
      <w:pPr>
        <w:pStyle w:val="Liststycke"/>
        <w:numPr>
          <w:ilvl w:val="0"/>
          <w:numId w:val="1"/>
        </w:numPr>
        <w:rPr>
          <w:rFonts w:ascii="var(--fontText)" w:eastAsia="Times New Roman" w:hAnsi="var(--fontText)" w:cs="Times New Roman"/>
          <w:lang w:eastAsia="en-GB"/>
        </w:rPr>
      </w:pPr>
      <w:r w:rsidRPr="00805A56">
        <w:rPr>
          <w:rFonts w:ascii="var(--fontText)" w:eastAsia="Times New Roman" w:hAnsi="var(--fontText)" w:cs="Times New Roman"/>
          <w:lang w:eastAsia="en-GB"/>
        </w:rPr>
        <w:t>redogöra för viktiga cellulära basfunktioner och översiktligt beskriva funktionen för cellens viktigaste organeller (S3)</w:t>
      </w:r>
    </w:p>
    <w:p w14:paraId="158E77CB" w14:textId="77777777" w:rsidR="00894F54" w:rsidRPr="00805A56" w:rsidRDefault="00894F54" w:rsidP="00894F54">
      <w:pPr>
        <w:pStyle w:val="Liststycke"/>
        <w:numPr>
          <w:ilvl w:val="0"/>
          <w:numId w:val="1"/>
        </w:numPr>
        <w:rPr>
          <w:rFonts w:ascii="var(--fontText)" w:eastAsia="Times New Roman" w:hAnsi="var(--fontText)" w:cs="Times New Roman"/>
          <w:lang w:eastAsia="en-GB"/>
        </w:rPr>
      </w:pPr>
      <w:r w:rsidRPr="00805A56">
        <w:rPr>
          <w:rFonts w:ascii="var(--fontText)" w:eastAsia="Times New Roman" w:hAnsi="var(--fontText)" w:cs="Times New Roman"/>
          <w:lang w:eastAsia="en-GB"/>
        </w:rPr>
        <w:t>översiktligt beskriva arvsmassans struktur (S2)</w:t>
      </w:r>
    </w:p>
    <w:p w14:paraId="1596763F" w14:textId="77777777" w:rsidR="00894F54" w:rsidRPr="00805A56" w:rsidRDefault="00894F54" w:rsidP="00894F54">
      <w:pPr>
        <w:pStyle w:val="Liststycke"/>
        <w:numPr>
          <w:ilvl w:val="0"/>
          <w:numId w:val="1"/>
        </w:numPr>
        <w:rPr>
          <w:rFonts w:ascii="var(--fontText)" w:eastAsia="Times New Roman" w:hAnsi="var(--fontText)" w:cs="Times New Roman"/>
          <w:lang w:eastAsia="en-GB"/>
        </w:rPr>
      </w:pPr>
      <w:r w:rsidRPr="00805A56">
        <w:rPr>
          <w:rFonts w:ascii="var(--fontText)" w:eastAsia="Times New Roman" w:hAnsi="var(--fontText)" w:cs="Times New Roman"/>
          <w:lang w:eastAsia="en-GB"/>
        </w:rPr>
        <w:t xml:space="preserve">redogöra för embryonalperiod och fosterperiod och använda basal terminologi inom embryologi, utvecklingsbiologi, stamcellsbiologi, regenerativ medicin och </w:t>
      </w:r>
      <w:proofErr w:type="spellStart"/>
      <w:r w:rsidRPr="00805A56">
        <w:rPr>
          <w:rFonts w:ascii="var(--fontText)" w:eastAsia="Times New Roman" w:hAnsi="var(--fontText)" w:cs="Times New Roman"/>
          <w:lang w:eastAsia="en-GB"/>
        </w:rPr>
        <w:t>reparativ</w:t>
      </w:r>
      <w:proofErr w:type="spellEnd"/>
      <w:r w:rsidRPr="00805A56">
        <w:rPr>
          <w:rFonts w:ascii="var(--fontText)" w:eastAsia="Times New Roman" w:hAnsi="var(--fontText)" w:cs="Times New Roman"/>
          <w:lang w:eastAsia="en-GB"/>
        </w:rPr>
        <w:t xml:space="preserve"> medicin för att översiktligt beskriva dessa processer och koncept (S3)</w:t>
      </w:r>
    </w:p>
    <w:p w14:paraId="48431E03" w14:textId="77777777" w:rsidR="00894F54" w:rsidRPr="00805A56" w:rsidRDefault="00894F54" w:rsidP="00894F54">
      <w:pPr>
        <w:pStyle w:val="Liststycke"/>
        <w:numPr>
          <w:ilvl w:val="0"/>
          <w:numId w:val="1"/>
        </w:numPr>
        <w:rPr>
          <w:rFonts w:ascii="var(--fontText)" w:eastAsia="Times New Roman" w:hAnsi="var(--fontText)" w:cs="Times New Roman"/>
          <w:lang w:eastAsia="en-GB"/>
        </w:rPr>
      </w:pPr>
      <w:r w:rsidRPr="00805A56">
        <w:rPr>
          <w:rFonts w:ascii="var(--fontText)" w:eastAsia="Times New Roman" w:hAnsi="var(--fontText)" w:cs="Times New Roman"/>
          <w:lang w:eastAsia="en-GB"/>
        </w:rPr>
        <w:t>redogöra översiktligt för immunsystemets funktion i människokroppen och ge exempel på sjukdomar som är kopplade till immunsystemet (S3)</w:t>
      </w:r>
    </w:p>
    <w:p w14:paraId="51E32BBC" w14:textId="77777777" w:rsidR="00894F54" w:rsidRPr="00805A56" w:rsidRDefault="00894F54" w:rsidP="00894F54">
      <w:pPr>
        <w:pStyle w:val="Liststycke"/>
        <w:numPr>
          <w:ilvl w:val="0"/>
          <w:numId w:val="1"/>
        </w:numPr>
        <w:rPr>
          <w:rFonts w:ascii="var(--fontText)" w:eastAsia="Times New Roman" w:hAnsi="var(--fontText)" w:cs="Times New Roman"/>
          <w:lang w:eastAsia="en-GB"/>
        </w:rPr>
      </w:pPr>
      <w:r w:rsidRPr="00805A56">
        <w:rPr>
          <w:rFonts w:ascii="var(--fontText)" w:eastAsia="Times New Roman" w:hAnsi="var(--fontText)" w:cs="Times New Roman"/>
          <w:lang w:eastAsia="en-GB"/>
        </w:rPr>
        <w:t>definiera begreppen etiologi och patologi, redogöra för vanliga cancersjukdomar och förklara vikten av screening vid vanliga cancersjukdomar (S3)</w:t>
      </w:r>
    </w:p>
    <w:p w14:paraId="536C24EE" w14:textId="77777777" w:rsidR="00B277F8" w:rsidRDefault="00894F54" w:rsidP="00894F54">
      <w:pPr>
        <w:pStyle w:val="Liststycke"/>
        <w:numPr>
          <w:ilvl w:val="0"/>
          <w:numId w:val="1"/>
        </w:numPr>
        <w:rPr>
          <w:rFonts w:ascii="var(--fontText)" w:eastAsia="Times New Roman" w:hAnsi="var(--fontText)" w:cs="Times New Roman"/>
          <w:lang w:eastAsia="en-GB"/>
        </w:rPr>
      </w:pPr>
      <w:r w:rsidRPr="00805A56">
        <w:rPr>
          <w:rFonts w:ascii="var(--fontText)" w:eastAsia="Times New Roman" w:hAnsi="var(--fontText)" w:cs="Times New Roman"/>
          <w:lang w:eastAsia="en-GB"/>
        </w:rPr>
        <w:t xml:space="preserve">redogöra för begreppen mikroorganism och </w:t>
      </w:r>
      <w:proofErr w:type="spellStart"/>
      <w:r w:rsidRPr="00805A56">
        <w:rPr>
          <w:rFonts w:ascii="var(--fontText)" w:eastAsia="Times New Roman" w:hAnsi="var(--fontText)" w:cs="Times New Roman"/>
          <w:lang w:eastAsia="en-GB"/>
        </w:rPr>
        <w:t>mikrobiota</w:t>
      </w:r>
      <w:proofErr w:type="spellEnd"/>
      <w:r w:rsidRPr="00805A56">
        <w:rPr>
          <w:rFonts w:ascii="var(--fontText)" w:eastAsia="Times New Roman" w:hAnsi="var(--fontText)" w:cs="Times New Roman"/>
          <w:lang w:eastAsia="en-GB"/>
        </w:rPr>
        <w:t xml:space="preserve"> samt ange olika huvudtyper av mikroorganismer (S3)</w:t>
      </w:r>
    </w:p>
    <w:p w14:paraId="21F8747E" w14:textId="43AE3C24" w:rsidR="00A96F2A" w:rsidRDefault="00B277F8" w:rsidP="00894F54">
      <w:pPr>
        <w:pStyle w:val="Liststycke"/>
        <w:numPr>
          <w:ilvl w:val="0"/>
          <w:numId w:val="1"/>
        </w:numPr>
        <w:rPr>
          <w:rFonts w:ascii="var(--fontText)" w:eastAsia="Times New Roman" w:hAnsi="var(--fontText)" w:cs="Times New Roman"/>
          <w:lang w:eastAsia="en-GB"/>
        </w:rPr>
      </w:pPr>
      <w:r>
        <w:rPr>
          <w:rFonts w:ascii="var(--fontText)" w:eastAsia="Times New Roman" w:hAnsi="var(--fontText)" w:cs="Times New Roman"/>
          <w:lang w:eastAsia="en-GB"/>
        </w:rPr>
        <w:t>b</w:t>
      </w:r>
      <w:r w:rsidRPr="00B277F8">
        <w:rPr>
          <w:rFonts w:ascii="var(--fontText)" w:eastAsia="Times New Roman" w:hAnsi="var(--fontText)" w:cs="Times New Roman"/>
          <w:lang w:eastAsia="en-GB"/>
        </w:rPr>
        <w:t>eskriva och exemplifiera begreppet personcentrerat patientcentrerat arbetssätt (S3)</w:t>
      </w:r>
      <w:r w:rsidR="00894F54" w:rsidRPr="00805A56">
        <w:rPr>
          <w:rFonts w:ascii="var(--fontText)" w:eastAsia="Times New Roman" w:hAnsi="var(--fontText)" w:cs="Times New Roman"/>
          <w:lang w:eastAsia="en-GB"/>
        </w:rPr>
        <w:t>.</w:t>
      </w:r>
    </w:p>
    <w:p w14:paraId="25DABC59" w14:textId="77777777" w:rsidR="00696499" w:rsidRPr="00805A56" w:rsidRDefault="00696499" w:rsidP="00696499">
      <w:pPr>
        <w:pStyle w:val="Liststycke"/>
        <w:rPr>
          <w:rFonts w:ascii="var(--fontText)" w:eastAsia="Times New Roman" w:hAnsi="var(--fontText)" w:cs="Times New Roman"/>
          <w:lang w:eastAsia="en-GB"/>
        </w:rPr>
      </w:pPr>
    </w:p>
    <w:p w14:paraId="5B89814F" w14:textId="4AF1B80B" w:rsidR="00483297" w:rsidRPr="00805A56" w:rsidRDefault="00483297">
      <w:pPr>
        <w:rPr>
          <w:rFonts w:ascii="var(--fontText)" w:eastAsia="Times New Roman" w:hAnsi="var(--fontText)" w:cs="Times New Roman"/>
          <w:b/>
          <w:bCs/>
          <w:sz w:val="24"/>
          <w:szCs w:val="24"/>
          <w:lang w:eastAsia="en-GB"/>
        </w:rPr>
      </w:pPr>
      <w:r w:rsidRPr="00805A56">
        <w:rPr>
          <w:rFonts w:ascii="var(--fontText)" w:eastAsia="Times New Roman" w:hAnsi="var(--fontText)" w:cs="Times New Roman"/>
          <w:b/>
          <w:bCs/>
          <w:sz w:val="24"/>
          <w:szCs w:val="24"/>
          <w:lang w:eastAsia="en-GB"/>
        </w:rPr>
        <w:t>Moment 2: Vetenskaplig</w:t>
      </w:r>
      <w:r w:rsidR="009D005E">
        <w:rPr>
          <w:rFonts w:ascii="var(--fontText)" w:eastAsia="Times New Roman" w:hAnsi="var(--fontText)" w:cs="Times New Roman"/>
          <w:b/>
          <w:bCs/>
          <w:sz w:val="24"/>
          <w:szCs w:val="24"/>
          <w:lang w:eastAsia="en-GB"/>
        </w:rPr>
        <w:t>t</w:t>
      </w:r>
      <w:r w:rsidRPr="00805A56">
        <w:rPr>
          <w:rFonts w:ascii="var(--fontText)" w:eastAsia="Times New Roman" w:hAnsi="var(--fontText)" w:cs="Times New Roman"/>
          <w:b/>
          <w:bCs/>
          <w:sz w:val="24"/>
          <w:szCs w:val="24"/>
          <w:lang w:eastAsia="en-GB"/>
        </w:rPr>
        <w:t xml:space="preserve"> </w:t>
      </w:r>
      <w:r w:rsidR="006540F7">
        <w:rPr>
          <w:rFonts w:ascii="var(--fontText)" w:eastAsia="Times New Roman" w:hAnsi="var(--fontText)" w:cs="Times New Roman"/>
          <w:b/>
          <w:bCs/>
          <w:sz w:val="24"/>
          <w:szCs w:val="24"/>
          <w:lang w:eastAsia="en-GB"/>
        </w:rPr>
        <w:t>projekt</w:t>
      </w:r>
      <w:r w:rsidR="009D005E">
        <w:rPr>
          <w:rFonts w:ascii="var(--fontText)" w:eastAsia="Times New Roman" w:hAnsi="var(--fontText)" w:cs="Times New Roman"/>
          <w:b/>
          <w:bCs/>
          <w:sz w:val="24"/>
          <w:szCs w:val="24"/>
          <w:lang w:eastAsia="en-GB"/>
        </w:rPr>
        <w:t>arbete</w:t>
      </w:r>
      <w:r w:rsidRPr="00805A56">
        <w:rPr>
          <w:rFonts w:ascii="var(--fontText)" w:eastAsia="Times New Roman" w:hAnsi="var(--fontText)" w:cs="Times New Roman"/>
          <w:b/>
          <w:bCs/>
          <w:sz w:val="24"/>
          <w:szCs w:val="24"/>
          <w:lang w:eastAsia="en-GB"/>
        </w:rPr>
        <w:t xml:space="preserve">, 1,5 </w:t>
      </w:r>
      <w:proofErr w:type="spellStart"/>
      <w:r w:rsidRPr="00805A56">
        <w:rPr>
          <w:rFonts w:ascii="var(--fontText)" w:eastAsia="Times New Roman" w:hAnsi="var(--fontText)" w:cs="Times New Roman"/>
          <w:b/>
          <w:bCs/>
          <w:sz w:val="24"/>
          <w:szCs w:val="24"/>
          <w:lang w:eastAsia="en-GB"/>
        </w:rPr>
        <w:t>hp</w:t>
      </w:r>
      <w:proofErr w:type="spellEnd"/>
    </w:p>
    <w:p w14:paraId="6B3F2A3E" w14:textId="4596430B" w:rsidR="00406C8F" w:rsidRPr="00805A56" w:rsidRDefault="00406C8F">
      <w:pPr>
        <w:rPr>
          <w:rFonts w:ascii="var(--fontText)" w:eastAsia="Times New Roman" w:hAnsi="var(--fontText)" w:cs="Times New Roman"/>
          <w:lang w:eastAsia="en-GB"/>
        </w:rPr>
      </w:pPr>
      <w:r w:rsidRPr="00805A56">
        <w:rPr>
          <w:rFonts w:ascii="var(--fontText)" w:eastAsia="Times New Roman" w:hAnsi="var(--fontText)" w:cs="Times New Roman"/>
          <w:lang w:eastAsia="en-GB"/>
        </w:rPr>
        <w:t xml:space="preserve">Under momentet arbetar studenterna med frågeställningar kring levnadsvanor som bidrar till den samlade folkhälsan. Hälsofrämjande och vetenskaplig kompetens tränas integrerat genom sökning och studier av vetenskaplig information kring en frågeställning gällande levnadsvanor och livsstilssjukdomar. Momentet syftar också till att ge förståelse för den vetenskapliga </w:t>
      </w:r>
      <w:r w:rsidRPr="00805A56">
        <w:rPr>
          <w:rFonts w:ascii="var(--fontText)" w:eastAsia="Times New Roman" w:hAnsi="var(--fontText)" w:cs="Times New Roman"/>
          <w:lang w:eastAsia="en-GB"/>
        </w:rPr>
        <w:lastRenderedPageBreak/>
        <w:t>grunden för modern medicin och introducerar grundläggande begrepp och vetenskapsteoretiska antaganden inom den medicinska vetenskapen.</w:t>
      </w:r>
    </w:p>
    <w:tbl>
      <w:tblPr>
        <w:tblStyle w:val="Tabellrutnt"/>
        <w:tblW w:w="806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065"/>
      </w:tblGrid>
      <w:tr w:rsidR="00483297" w:rsidRPr="00805A56" w14:paraId="0E5CF3BB" w14:textId="77777777" w:rsidTr="00471BCE">
        <w:trPr>
          <w:jc w:val="center"/>
        </w:trPr>
        <w:tc>
          <w:tcPr>
            <w:tcW w:w="8065" w:type="dxa"/>
            <w:tcBorders>
              <w:left w:val="single" w:sz="12" w:space="0" w:color="auto"/>
              <w:right w:val="single" w:sz="12" w:space="0" w:color="auto"/>
            </w:tcBorders>
            <w:shd w:val="clear" w:color="auto" w:fill="E7E6E6" w:themeFill="background2"/>
          </w:tcPr>
          <w:p w14:paraId="2CF6AD23" w14:textId="77777777" w:rsidR="00483297" w:rsidRPr="00805A56" w:rsidRDefault="00483297" w:rsidP="00471BCE">
            <w:pPr>
              <w:jc w:val="center"/>
              <w:rPr>
                <w:rFonts w:ascii="var(--fontText)" w:eastAsia="Times New Roman" w:hAnsi="var(--fontText)" w:cs="Times New Roman"/>
                <w:lang w:eastAsia="en-GB"/>
              </w:rPr>
            </w:pPr>
            <w:r w:rsidRPr="00805A56">
              <w:rPr>
                <w:rFonts w:ascii="var(--fontText)" w:eastAsia="Times New Roman" w:hAnsi="var(--fontText)" w:cs="Times New Roman"/>
                <w:lang w:eastAsia="en-GB"/>
              </w:rPr>
              <w:t>Examination</w:t>
            </w:r>
          </w:p>
        </w:tc>
      </w:tr>
      <w:tr w:rsidR="00483297" w:rsidRPr="00805A56" w14:paraId="38100A32" w14:textId="77777777" w:rsidTr="00471BCE">
        <w:trPr>
          <w:jc w:val="center"/>
        </w:trPr>
        <w:tc>
          <w:tcPr>
            <w:tcW w:w="8065" w:type="dxa"/>
            <w:tcBorders>
              <w:left w:val="single" w:sz="12" w:space="0" w:color="auto"/>
              <w:right w:val="single" w:sz="12" w:space="0" w:color="auto"/>
            </w:tcBorders>
            <w:shd w:val="clear" w:color="auto" w:fill="FFFFFF" w:themeFill="background1"/>
          </w:tcPr>
          <w:p w14:paraId="1EFF0282" w14:textId="77777777" w:rsidR="00483297" w:rsidRPr="00805A56" w:rsidRDefault="00483297" w:rsidP="00471BCE">
            <w:pPr>
              <w:rPr>
                <w:rFonts w:ascii="var(--fontText)" w:eastAsia="Times New Roman" w:hAnsi="var(--fontText)" w:cs="Times New Roman"/>
                <w:lang w:eastAsia="en-GB"/>
              </w:rPr>
            </w:pPr>
            <w:r w:rsidRPr="00805A56">
              <w:rPr>
                <w:rFonts w:ascii="var(--fontText)" w:eastAsia="Times New Roman" w:hAnsi="var(--fontText)" w:cs="Times New Roman"/>
                <w:lang w:eastAsia="en-GB"/>
              </w:rPr>
              <w:t>Skriftlig inlämningsuppgift (grupp)</w:t>
            </w:r>
          </w:p>
        </w:tc>
      </w:tr>
      <w:tr w:rsidR="00483297" w:rsidRPr="00805A56" w14:paraId="485E0B54" w14:textId="77777777" w:rsidTr="00471BCE">
        <w:trPr>
          <w:jc w:val="center"/>
        </w:trPr>
        <w:tc>
          <w:tcPr>
            <w:tcW w:w="8065" w:type="dxa"/>
            <w:tcBorders>
              <w:left w:val="single" w:sz="12" w:space="0" w:color="auto"/>
              <w:right w:val="single" w:sz="12" w:space="0" w:color="auto"/>
            </w:tcBorders>
            <w:shd w:val="clear" w:color="auto" w:fill="FFFFFF" w:themeFill="background1"/>
          </w:tcPr>
          <w:p w14:paraId="5A63F941" w14:textId="77777777" w:rsidR="00483297" w:rsidRPr="00805A56" w:rsidRDefault="00483297" w:rsidP="00471BCE">
            <w:pPr>
              <w:rPr>
                <w:rFonts w:ascii="var(--fontText)" w:eastAsia="Times New Roman" w:hAnsi="var(--fontText)" w:cs="Times New Roman"/>
                <w:lang w:eastAsia="en-GB"/>
              </w:rPr>
            </w:pPr>
            <w:r w:rsidRPr="00805A56">
              <w:rPr>
                <w:rFonts w:ascii="var(--fontText)" w:eastAsia="Times New Roman" w:hAnsi="var(--fontText)" w:cs="Times New Roman"/>
                <w:lang w:eastAsia="en-GB"/>
              </w:rPr>
              <w:t>Muntlig presentation av inlämningsuppgift (grupp)</w:t>
            </w:r>
          </w:p>
        </w:tc>
      </w:tr>
      <w:tr w:rsidR="00483297" w:rsidRPr="00805A56" w14:paraId="2F49C398" w14:textId="77777777" w:rsidTr="00471BCE">
        <w:trPr>
          <w:jc w:val="center"/>
        </w:trPr>
        <w:tc>
          <w:tcPr>
            <w:tcW w:w="8065" w:type="dxa"/>
            <w:tcBorders>
              <w:left w:val="single" w:sz="12" w:space="0" w:color="auto"/>
              <w:bottom w:val="single" w:sz="12" w:space="0" w:color="auto"/>
              <w:right w:val="single" w:sz="12" w:space="0" w:color="auto"/>
            </w:tcBorders>
            <w:shd w:val="clear" w:color="auto" w:fill="FFFFFF" w:themeFill="background1"/>
          </w:tcPr>
          <w:p w14:paraId="5AE571C0" w14:textId="77777777" w:rsidR="00483297" w:rsidRPr="00805A56" w:rsidRDefault="00483297" w:rsidP="00471BCE">
            <w:pPr>
              <w:rPr>
                <w:rFonts w:ascii="var(--fontText)" w:eastAsia="Times New Roman" w:hAnsi="var(--fontText)" w:cs="Times New Roman"/>
                <w:lang w:eastAsia="en-GB"/>
              </w:rPr>
            </w:pPr>
            <w:r w:rsidRPr="00805A56">
              <w:rPr>
                <w:rFonts w:ascii="var(--fontText)" w:eastAsia="Times New Roman" w:hAnsi="var(--fontText)" w:cs="Times New Roman"/>
                <w:lang w:eastAsia="en-GB"/>
              </w:rPr>
              <w:t>Återkoppling på annans video (individuellt)</w:t>
            </w:r>
          </w:p>
        </w:tc>
      </w:tr>
    </w:tbl>
    <w:p w14:paraId="79816F9A" w14:textId="77777777" w:rsidR="0025426F" w:rsidRPr="00805A56" w:rsidRDefault="0025426F" w:rsidP="00A96F2A">
      <w:pPr>
        <w:rPr>
          <w:rFonts w:ascii="var(--fontText)" w:eastAsia="Times New Roman" w:hAnsi="var(--fontText)" w:cs="Times New Roman"/>
          <w:lang w:eastAsia="en-GB"/>
        </w:rPr>
      </w:pPr>
    </w:p>
    <w:p w14:paraId="1ECEA8CB" w14:textId="3F45F2D3" w:rsidR="00A96F2A" w:rsidRPr="00805A56" w:rsidRDefault="00A96F2A" w:rsidP="00A96F2A">
      <w:pPr>
        <w:rPr>
          <w:rFonts w:ascii="var(--fontText)" w:eastAsia="Times New Roman" w:hAnsi="var(--fontText)" w:cs="Times New Roman"/>
          <w:lang w:eastAsia="en-GB"/>
        </w:rPr>
      </w:pPr>
      <w:r w:rsidRPr="00805A56">
        <w:rPr>
          <w:rFonts w:ascii="var(--fontText)" w:eastAsia="Times New Roman" w:hAnsi="var(--fontText)" w:cs="Times New Roman"/>
          <w:lang w:eastAsia="en-GB"/>
        </w:rPr>
        <w:t xml:space="preserve">Momentets lärandemål: </w:t>
      </w:r>
    </w:p>
    <w:p w14:paraId="7E0557B8" w14:textId="77777777" w:rsidR="00384440" w:rsidRPr="00805A56" w:rsidRDefault="00384440" w:rsidP="00384440">
      <w:pPr>
        <w:pStyle w:val="Liststycke"/>
        <w:numPr>
          <w:ilvl w:val="0"/>
          <w:numId w:val="2"/>
        </w:numPr>
        <w:rPr>
          <w:rFonts w:ascii="var(--fontText)" w:eastAsia="Times New Roman" w:hAnsi="var(--fontText)" w:cs="Times New Roman"/>
          <w:lang w:eastAsia="en-GB"/>
        </w:rPr>
      </w:pPr>
      <w:r w:rsidRPr="00805A56">
        <w:rPr>
          <w:rFonts w:ascii="var(--fontText)" w:eastAsia="Times New Roman" w:hAnsi="var(--fontText)" w:cs="Times New Roman"/>
          <w:lang w:eastAsia="en-GB"/>
        </w:rPr>
        <w:t>redogöra för vad som definierar en vetenskaplig frågeställning och översiktligt kunna beskriva hur grundläggande statistiska metoder används för att besvara vetenskapliga frågor (S3)</w:t>
      </w:r>
    </w:p>
    <w:p w14:paraId="465F5681" w14:textId="77777777" w:rsidR="00B277F8" w:rsidRDefault="00384440" w:rsidP="00B277F8">
      <w:pPr>
        <w:pStyle w:val="Liststycke"/>
        <w:numPr>
          <w:ilvl w:val="0"/>
          <w:numId w:val="2"/>
        </w:numPr>
        <w:rPr>
          <w:rFonts w:ascii="var(--fontText)" w:eastAsia="Times New Roman" w:hAnsi="var(--fontText)" w:cs="Times New Roman"/>
          <w:lang w:eastAsia="en-GB"/>
        </w:rPr>
      </w:pPr>
      <w:r w:rsidRPr="00805A56">
        <w:rPr>
          <w:rFonts w:ascii="var(--fontText)" w:eastAsia="Times New Roman" w:hAnsi="var(--fontText)" w:cs="Times New Roman"/>
          <w:lang w:eastAsia="en-GB"/>
        </w:rPr>
        <w:t>redogöra för dispositionen i en vetenskaplig artikel och förklara grundläggande principer för referenshantering, upphovsrätt och plagiat i vetenskapligt skrivande (S3)</w:t>
      </w:r>
    </w:p>
    <w:p w14:paraId="6726CC54" w14:textId="285B01C3" w:rsidR="00696499" w:rsidRPr="00B277F8" w:rsidRDefault="00B277F8" w:rsidP="00B277F8">
      <w:pPr>
        <w:pStyle w:val="Liststycke"/>
        <w:numPr>
          <w:ilvl w:val="0"/>
          <w:numId w:val="2"/>
        </w:numPr>
        <w:rPr>
          <w:rFonts w:ascii="var(--fontText)" w:eastAsia="Times New Roman" w:hAnsi="var(--fontText)" w:cs="Times New Roman"/>
          <w:lang w:eastAsia="en-GB"/>
        </w:rPr>
      </w:pPr>
      <w:r w:rsidRPr="00B277F8">
        <w:rPr>
          <w:rFonts w:ascii="var(--fontText)" w:eastAsia="Times New Roman" w:hAnsi="var(--fontText)" w:cs="Times New Roman"/>
          <w:lang w:eastAsia="en-GB"/>
        </w:rPr>
        <w:t>identifiera informationskällor och kunna söka vetenskaplig information kring en folkhälsorelaterad fråga med hjälp av adekvata sökstrategier samt muntligt och skriftligt kommunicera en egen syntes av denna (M3)</w:t>
      </w:r>
    </w:p>
    <w:p w14:paraId="59143FA7" w14:textId="57BDA929" w:rsidR="00164DB6" w:rsidRPr="00805A56" w:rsidRDefault="00164DB6">
      <w:pPr>
        <w:rPr>
          <w:rFonts w:ascii="var(--fontText)" w:eastAsia="Times New Roman" w:hAnsi="var(--fontText)" w:cs="Times New Roman"/>
          <w:b/>
          <w:bCs/>
          <w:sz w:val="24"/>
          <w:szCs w:val="24"/>
          <w:lang w:eastAsia="en-GB"/>
        </w:rPr>
      </w:pPr>
      <w:r w:rsidRPr="00805A56">
        <w:rPr>
          <w:rFonts w:ascii="var(--fontText)" w:eastAsia="Times New Roman" w:hAnsi="var(--fontText)" w:cs="Times New Roman"/>
          <w:b/>
          <w:bCs/>
          <w:sz w:val="24"/>
          <w:szCs w:val="24"/>
          <w:lang w:eastAsia="en-GB"/>
        </w:rPr>
        <w:t xml:space="preserve">Moment 3: Tillämpning och integrering, 1,5 </w:t>
      </w:r>
      <w:proofErr w:type="spellStart"/>
      <w:r w:rsidRPr="00805A56">
        <w:rPr>
          <w:rFonts w:ascii="var(--fontText)" w:eastAsia="Times New Roman" w:hAnsi="var(--fontText)" w:cs="Times New Roman"/>
          <w:b/>
          <w:bCs/>
          <w:sz w:val="24"/>
          <w:szCs w:val="24"/>
          <w:lang w:eastAsia="en-GB"/>
        </w:rPr>
        <w:t>hp</w:t>
      </w:r>
      <w:proofErr w:type="spellEnd"/>
    </w:p>
    <w:p w14:paraId="220F7A4A" w14:textId="5D8DA299" w:rsidR="00D2653B" w:rsidRPr="00805A56" w:rsidRDefault="00D2653B">
      <w:pPr>
        <w:rPr>
          <w:rFonts w:ascii="var(--fontText)" w:eastAsia="Times New Roman" w:hAnsi="var(--fontText)" w:cs="Times New Roman"/>
          <w:lang w:eastAsia="en-GB"/>
        </w:rPr>
      </w:pPr>
      <w:r w:rsidRPr="00805A56">
        <w:rPr>
          <w:rFonts w:ascii="var(--fontText)" w:eastAsia="Times New Roman" w:hAnsi="var(--fontText)" w:cs="Times New Roman"/>
          <w:lang w:eastAsia="en-GB"/>
        </w:rPr>
        <w:t>Under momentet integreras och tillämpas kunskaper inom läkaryrkets kompetensområden med fokus på professionell kompetens samt global och jämlik vård och hälsa. Momentet innehåller även färdighetsträning i basal hjärt-lungräddning (HLR).</w:t>
      </w:r>
    </w:p>
    <w:p w14:paraId="2E9A2893" w14:textId="77777777" w:rsidR="00D2653B" w:rsidRPr="00805A56" w:rsidRDefault="00D2653B">
      <w:pPr>
        <w:rPr>
          <w:rFonts w:ascii="var(--fontText)" w:eastAsia="Times New Roman" w:hAnsi="var(--fontText)" w:cs="Times New Roman"/>
          <w:lang w:eastAsia="en-GB"/>
        </w:rPr>
      </w:pPr>
    </w:p>
    <w:tbl>
      <w:tblPr>
        <w:tblStyle w:val="Tabellrutnt"/>
        <w:tblW w:w="806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972"/>
        <w:gridCol w:w="5093"/>
      </w:tblGrid>
      <w:tr w:rsidR="00D2653B" w:rsidRPr="00805A56" w14:paraId="4FF9A38B" w14:textId="77777777" w:rsidTr="00471BCE">
        <w:trPr>
          <w:jc w:val="center"/>
        </w:trPr>
        <w:tc>
          <w:tcPr>
            <w:tcW w:w="8065" w:type="dxa"/>
            <w:gridSpan w:val="2"/>
            <w:tcBorders>
              <w:left w:val="single" w:sz="12" w:space="0" w:color="auto"/>
              <w:right w:val="single" w:sz="12" w:space="0" w:color="auto"/>
            </w:tcBorders>
            <w:shd w:val="clear" w:color="auto" w:fill="E7E6E6" w:themeFill="background2"/>
          </w:tcPr>
          <w:p w14:paraId="74933F8B" w14:textId="77777777" w:rsidR="00D2653B" w:rsidRPr="00805A56" w:rsidRDefault="00D2653B" w:rsidP="00471BCE">
            <w:pPr>
              <w:jc w:val="center"/>
              <w:rPr>
                <w:rFonts w:ascii="var(--fontText)" w:eastAsia="Times New Roman" w:hAnsi="var(--fontText)" w:cs="Times New Roman"/>
                <w:lang w:eastAsia="en-GB"/>
              </w:rPr>
            </w:pPr>
            <w:r w:rsidRPr="00805A56">
              <w:rPr>
                <w:rFonts w:ascii="var(--fontText)" w:eastAsia="Times New Roman" w:hAnsi="var(--fontText)" w:cs="Times New Roman"/>
                <w:lang w:eastAsia="en-GB"/>
              </w:rPr>
              <w:t>Obligatoriskt deltagande</w:t>
            </w:r>
          </w:p>
        </w:tc>
      </w:tr>
      <w:tr w:rsidR="00D2653B" w:rsidRPr="00805A56" w14:paraId="41C758C2" w14:textId="77777777" w:rsidTr="00471BCE">
        <w:trPr>
          <w:jc w:val="center"/>
        </w:trPr>
        <w:tc>
          <w:tcPr>
            <w:tcW w:w="2972" w:type="dxa"/>
            <w:tcBorders>
              <w:left w:val="single" w:sz="12" w:space="0" w:color="auto"/>
            </w:tcBorders>
          </w:tcPr>
          <w:p w14:paraId="3703E2A3" w14:textId="77777777" w:rsidR="00D2653B" w:rsidRPr="00805A56" w:rsidRDefault="00D2653B" w:rsidP="00471BCE">
            <w:pPr>
              <w:rPr>
                <w:rFonts w:ascii="var(--fontText)" w:eastAsia="Times New Roman" w:hAnsi="var(--fontText)" w:cs="Times New Roman"/>
                <w:lang w:eastAsia="en-GB"/>
              </w:rPr>
            </w:pPr>
            <w:r w:rsidRPr="00805A56">
              <w:rPr>
                <w:rFonts w:ascii="var(--fontText)" w:eastAsia="Times New Roman" w:hAnsi="var(--fontText)" w:cs="Times New Roman"/>
                <w:lang w:eastAsia="en-GB"/>
              </w:rPr>
              <w:t>Seminarier</w:t>
            </w:r>
          </w:p>
          <w:p w14:paraId="2B1A6A92" w14:textId="77777777" w:rsidR="00D2653B" w:rsidRPr="00805A56" w:rsidRDefault="00D2653B" w:rsidP="00471BCE">
            <w:pPr>
              <w:rPr>
                <w:rFonts w:ascii="var(--fontText)" w:eastAsia="Times New Roman" w:hAnsi="var(--fontText)" w:cs="Times New Roman"/>
                <w:lang w:eastAsia="en-GB"/>
              </w:rPr>
            </w:pPr>
          </w:p>
        </w:tc>
        <w:tc>
          <w:tcPr>
            <w:tcW w:w="5093" w:type="dxa"/>
            <w:tcBorders>
              <w:right w:val="single" w:sz="12" w:space="0" w:color="auto"/>
            </w:tcBorders>
          </w:tcPr>
          <w:p w14:paraId="2F773756" w14:textId="77777777" w:rsidR="00D2653B" w:rsidRPr="00805A56" w:rsidRDefault="00D2653B" w:rsidP="00471BCE">
            <w:pPr>
              <w:rPr>
                <w:rFonts w:ascii="var(--fontText)" w:eastAsia="Times New Roman" w:hAnsi="var(--fontText)" w:cs="Times New Roman"/>
                <w:lang w:eastAsia="en-GB"/>
              </w:rPr>
            </w:pPr>
            <w:r w:rsidRPr="00805A56">
              <w:rPr>
                <w:rFonts w:ascii="var(--fontText)" w:eastAsia="Times New Roman" w:hAnsi="var(--fontText)" w:cs="Times New Roman"/>
                <w:lang w:eastAsia="en-GB"/>
              </w:rPr>
              <w:t>Etikseminarium</w:t>
            </w:r>
          </w:p>
          <w:p w14:paraId="0B929EFC" w14:textId="77777777" w:rsidR="00D2653B" w:rsidRPr="00805A56" w:rsidRDefault="00D2653B" w:rsidP="00471BCE">
            <w:pPr>
              <w:rPr>
                <w:rFonts w:ascii="var(--fontText)" w:eastAsia="Times New Roman" w:hAnsi="var(--fontText)" w:cs="Times New Roman"/>
                <w:lang w:eastAsia="en-GB"/>
              </w:rPr>
            </w:pPr>
            <w:r w:rsidRPr="00805A56">
              <w:rPr>
                <w:rFonts w:ascii="var(--fontText)" w:eastAsia="Times New Roman" w:hAnsi="var(--fontText)" w:cs="Times New Roman"/>
                <w:lang w:eastAsia="en-GB"/>
              </w:rPr>
              <w:t xml:space="preserve">Riskfriskseminarium </w:t>
            </w:r>
          </w:p>
          <w:p w14:paraId="12E9DAA1" w14:textId="77777777" w:rsidR="00D2653B" w:rsidRPr="00805A56" w:rsidRDefault="00D2653B" w:rsidP="00471BCE">
            <w:pPr>
              <w:tabs>
                <w:tab w:val="left" w:pos="2707"/>
              </w:tabs>
              <w:rPr>
                <w:rFonts w:ascii="var(--fontText)" w:eastAsia="Times New Roman" w:hAnsi="var(--fontText)" w:cs="Times New Roman"/>
                <w:lang w:eastAsia="en-GB"/>
              </w:rPr>
            </w:pPr>
            <w:r w:rsidRPr="00805A56">
              <w:rPr>
                <w:rFonts w:ascii="var(--fontText)" w:eastAsia="Times New Roman" w:hAnsi="var(--fontText)" w:cs="Times New Roman"/>
                <w:lang w:eastAsia="en-GB"/>
              </w:rPr>
              <w:t xml:space="preserve">Patient-läkarmötet: </w:t>
            </w:r>
          </w:p>
          <w:p w14:paraId="1BEA184E" w14:textId="6305CCE1" w:rsidR="00A206FA" w:rsidRPr="00805A56" w:rsidRDefault="00D2653B" w:rsidP="00A206FA">
            <w:pPr>
              <w:tabs>
                <w:tab w:val="left" w:pos="2707"/>
              </w:tabs>
              <w:ind w:left="1304"/>
              <w:rPr>
                <w:rFonts w:ascii="var(--fontText)" w:eastAsia="Times New Roman" w:hAnsi="var(--fontText)" w:cs="Times New Roman"/>
                <w:lang w:eastAsia="en-GB"/>
              </w:rPr>
            </w:pPr>
            <w:proofErr w:type="spellStart"/>
            <w:r w:rsidRPr="00805A56">
              <w:rPr>
                <w:rFonts w:ascii="var(--fontText)" w:eastAsia="Times New Roman" w:hAnsi="var(--fontText)" w:cs="Times New Roman"/>
                <w:lang w:eastAsia="en-GB"/>
              </w:rPr>
              <w:t>Meet</w:t>
            </w:r>
            <w:proofErr w:type="spellEnd"/>
            <w:r w:rsidRPr="00805A56">
              <w:rPr>
                <w:rFonts w:ascii="var(--fontText)" w:eastAsia="Times New Roman" w:hAnsi="var(--fontText)" w:cs="Times New Roman"/>
                <w:lang w:eastAsia="en-GB"/>
              </w:rPr>
              <w:t xml:space="preserve"> the experts</w:t>
            </w:r>
          </w:p>
          <w:p w14:paraId="73D3363A" w14:textId="77777777" w:rsidR="00D2653B" w:rsidRPr="00805A56" w:rsidRDefault="00D2653B" w:rsidP="00471BCE">
            <w:pPr>
              <w:tabs>
                <w:tab w:val="left" w:pos="2707"/>
              </w:tabs>
              <w:ind w:left="1304"/>
              <w:rPr>
                <w:rFonts w:ascii="var(--fontText)" w:eastAsia="Times New Roman" w:hAnsi="var(--fontText)" w:cs="Times New Roman"/>
                <w:lang w:eastAsia="en-GB"/>
              </w:rPr>
            </w:pPr>
            <w:r w:rsidRPr="00805A56">
              <w:rPr>
                <w:rFonts w:ascii="var(--fontText)" w:eastAsia="Times New Roman" w:hAnsi="var(--fontText)" w:cs="Times New Roman"/>
                <w:lang w:eastAsia="en-GB"/>
              </w:rPr>
              <w:t>Konsultationsverkstad</w:t>
            </w:r>
          </w:p>
          <w:p w14:paraId="08D43ECB" w14:textId="77777777" w:rsidR="00D2653B" w:rsidRPr="00805A56" w:rsidRDefault="00D2653B" w:rsidP="00471BCE">
            <w:pPr>
              <w:ind w:left="1304"/>
              <w:rPr>
                <w:rFonts w:ascii="var(--fontText)" w:eastAsia="Times New Roman" w:hAnsi="var(--fontText)" w:cs="Times New Roman"/>
                <w:lang w:eastAsia="en-GB"/>
              </w:rPr>
            </w:pPr>
            <w:r w:rsidRPr="00805A56">
              <w:rPr>
                <w:rFonts w:ascii="var(--fontText)" w:eastAsia="Times New Roman" w:hAnsi="var(--fontText)" w:cs="Times New Roman"/>
                <w:lang w:eastAsia="en-GB"/>
              </w:rPr>
              <w:t>Undersökningsverkstad</w:t>
            </w:r>
          </w:p>
          <w:p w14:paraId="51799EA1" w14:textId="77777777" w:rsidR="00D2653B" w:rsidRPr="00805A56" w:rsidRDefault="00D2653B" w:rsidP="00471BCE">
            <w:pPr>
              <w:rPr>
                <w:rFonts w:ascii="var(--fontText)" w:eastAsia="Times New Roman" w:hAnsi="var(--fontText)" w:cs="Times New Roman"/>
                <w:lang w:eastAsia="en-GB"/>
              </w:rPr>
            </w:pPr>
            <w:r w:rsidRPr="00805A56">
              <w:rPr>
                <w:rFonts w:ascii="var(--fontText)" w:eastAsia="Times New Roman" w:hAnsi="var(--fontText)" w:cs="Times New Roman"/>
                <w:lang w:eastAsia="en-GB"/>
              </w:rPr>
              <w:t>Humaniora och läkekonst</w:t>
            </w:r>
          </w:p>
        </w:tc>
      </w:tr>
      <w:tr w:rsidR="00D2653B" w:rsidRPr="00805A56" w14:paraId="2E616BDF" w14:textId="77777777" w:rsidTr="00471BCE">
        <w:trPr>
          <w:jc w:val="center"/>
        </w:trPr>
        <w:tc>
          <w:tcPr>
            <w:tcW w:w="8065" w:type="dxa"/>
            <w:gridSpan w:val="2"/>
            <w:tcBorders>
              <w:left w:val="single" w:sz="12" w:space="0" w:color="auto"/>
              <w:right w:val="single" w:sz="12" w:space="0" w:color="auto"/>
            </w:tcBorders>
            <w:shd w:val="clear" w:color="auto" w:fill="E7E6E6" w:themeFill="background2"/>
          </w:tcPr>
          <w:p w14:paraId="17A4F541" w14:textId="77777777" w:rsidR="00D2653B" w:rsidRPr="00805A56" w:rsidRDefault="00D2653B" w:rsidP="00471BCE">
            <w:pPr>
              <w:jc w:val="center"/>
              <w:rPr>
                <w:rFonts w:ascii="var(--fontText)" w:eastAsia="Times New Roman" w:hAnsi="var(--fontText)" w:cs="Times New Roman"/>
                <w:lang w:eastAsia="en-GB"/>
              </w:rPr>
            </w:pPr>
            <w:r w:rsidRPr="00805A56">
              <w:rPr>
                <w:rFonts w:ascii="var(--fontText)" w:eastAsia="Times New Roman" w:hAnsi="var(--fontText)" w:cs="Times New Roman"/>
                <w:lang w:eastAsia="en-GB"/>
              </w:rPr>
              <w:t>Examination</w:t>
            </w:r>
          </w:p>
        </w:tc>
      </w:tr>
      <w:tr w:rsidR="00D2653B" w:rsidRPr="00805A56" w14:paraId="02E6C703" w14:textId="77777777" w:rsidTr="00471BCE">
        <w:trPr>
          <w:jc w:val="center"/>
        </w:trPr>
        <w:tc>
          <w:tcPr>
            <w:tcW w:w="8065" w:type="dxa"/>
            <w:gridSpan w:val="2"/>
            <w:tcBorders>
              <w:left w:val="single" w:sz="12" w:space="0" w:color="auto"/>
              <w:bottom w:val="single" w:sz="12" w:space="0" w:color="auto"/>
              <w:right w:val="single" w:sz="12" w:space="0" w:color="auto"/>
            </w:tcBorders>
          </w:tcPr>
          <w:p w14:paraId="6A7418C2" w14:textId="77777777" w:rsidR="00D2653B" w:rsidRPr="00805A56" w:rsidRDefault="00D2653B" w:rsidP="00471BCE">
            <w:pPr>
              <w:rPr>
                <w:rFonts w:ascii="var(--fontText)" w:eastAsia="Times New Roman" w:hAnsi="var(--fontText)" w:cs="Times New Roman"/>
                <w:lang w:eastAsia="en-GB"/>
              </w:rPr>
            </w:pPr>
            <w:r w:rsidRPr="00805A56">
              <w:rPr>
                <w:rFonts w:ascii="var(--fontText)" w:eastAsia="Times New Roman" w:hAnsi="var(--fontText)" w:cs="Times New Roman"/>
                <w:lang w:eastAsia="en-GB"/>
              </w:rPr>
              <w:t xml:space="preserve">Färdighetsexamination (Hjärt- och lungräddning, HLR) </w:t>
            </w:r>
          </w:p>
        </w:tc>
      </w:tr>
    </w:tbl>
    <w:p w14:paraId="3692ECE7" w14:textId="77777777" w:rsidR="0025426F" w:rsidRPr="00805A56" w:rsidRDefault="0025426F">
      <w:pPr>
        <w:rPr>
          <w:rFonts w:ascii="var(--fontText)" w:eastAsia="Times New Roman" w:hAnsi="var(--fontText)" w:cs="Times New Roman"/>
          <w:lang w:eastAsia="en-GB"/>
        </w:rPr>
      </w:pPr>
    </w:p>
    <w:p w14:paraId="4C4B01DC" w14:textId="21AE4B7E" w:rsidR="00D2653B" w:rsidRPr="00805A56" w:rsidRDefault="00576D25">
      <w:pPr>
        <w:rPr>
          <w:rFonts w:ascii="var(--fontText)" w:eastAsia="Times New Roman" w:hAnsi="var(--fontText)" w:cs="Times New Roman"/>
          <w:lang w:eastAsia="en-GB"/>
        </w:rPr>
      </w:pPr>
      <w:r w:rsidRPr="00805A56">
        <w:rPr>
          <w:rFonts w:ascii="var(--fontText)" w:eastAsia="Times New Roman" w:hAnsi="var(--fontText)" w:cs="Times New Roman"/>
          <w:lang w:eastAsia="en-GB"/>
        </w:rPr>
        <w:t>Momentets lärandemål:</w:t>
      </w:r>
    </w:p>
    <w:p w14:paraId="27983F36" w14:textId="77777777" w:rsidR="00576D25" w:rsidRPr="00805A56" w:rsidRDefault="00576D25" w:rsidP="00576D25">
      <w:pPr>
        <w:pStyle w:val="Liststycke"/>
        <w:numPr>
          <w:ilvl w:val="0"/>
          <w:numId w:val="1"/>
        </w:numPr>
        <w:rPr>
          <w:rFonts w:ascii="var(--fontText)" w:eastAsia="Times New Roman" w:hAnsi="var(--fontText)" w:cs="Times New Roman"/>
          <w:lang w:eastAsia="en-GB"/>
        </w:rPr>
      </w:pPr>
      <w:r w:rsidRPr="00805A56">
        <w:rPr>
          <w:rFonts w:ascii="var(--fontText)" w:eastAsia="Times New Roman" w:hAnsi="var(--fontText)" w:cs="Times New Roman"/>
          <w:lang w:eastAsia="en-GB"/>
        </w:rPr>
        <w:t>definiera etiska principer, teorier och begrepp som är centrala inom hälso- och sjukvård, och kunna identifiera vad som särskiljer ett etiskt problem (S3)</w:t>
      </w:r>
    </w:p>
    <w:p w14:paraId="16BDC22D" w14:textId="77777777" w:rsidR="00576D25" w:rsidRPr="00805A56" w:rsidRDefault="00576D25" w:rsidP="00576D25">
      <w:pPr>
        <w:pStyle w:val="Liststycke"/>
        <w:numPr>
          <w:ilvl w:val="0"/>
          <w:numId w:val="1"/>
        </w:numPr>
        <w:rPr>
          <w:rFonts w:ascii="var(--fontText)" w:eastAsia="Times New Roman" w:hAnsi="var(--fontText)" w:cs="Times New Roman"/>
          <w:lang w:eastAsia="en-GB"/>
        </w:rPr>
      </w:pPr>
      <w:r w:rsidRPr="00805A56">
        <w:rPr>
          <w:rFonts w:ascii="var(--fontText)" w:eastAsia="Times New Roman" w:hAnsi="var(--fontText)" w:cs="Times New Roman"/>
          <w:lang w:eastAsia="en-GB"/>
        </w:rPr>
        <w:t>redogöra för yrkesetiska och andra riktlinjer för professionellt beteende som läkarstudenten har att förhålla sig till, riktlinjernas praktiska tillämpning, samt känna till bakgrunden till deras tillkomst (S3)</w:t>
      </w:r>
    </w:p>
    <w:p w14:paraId="08CEFDBC" w14:textId="77777777" w:rsidR="00576D25" w:rsidRPr="00805A56" w:rsidRDefault="00576D25" w:rsidP="00576D25">
      <w:pPr>
        <w:pStyle w:val="Liststycke"/>
        <w:numPr>
          <w:ilvl w:val="0"/>
          <w:numId w:val="1"/>
        </w:numPr>
        <w:rPr>
          <w:rFonts w:ascii="var(--fontText)" w:eastAsia="Times New Roman" w:hAnsi="var(--fontText)" w:cs="Times New Roman"/>
          <w:lang w:eastAsia="en-GB"/>
        </w:rPr>
      </w:pPr>
      <w:r w:rsidRPr="00805A56">
        <w:rPr>
          <w:rFonts w:ascii="var(--fontText)" w:eastAsia="Times New Roman" w:hAnsi="var(--fontText)" w:cs="Times New Roman"/>
          <w:lang w:eastAsia="en-GB"/>
        </w:rPr>
        <w:t xml:space="preserve">beskriva humanioras roll i det hälsofrämjande mötet och förklara bakgrunden till att kunskaper om konst, kultur och estetik anses vara en viktig resurs inom hälso-, och sjukvårdsarbete (S3) </w:t>
      </w:r>
    </w:p>
    <w:p w14:paraId="07E8D06B" w14:textId="77777777" w:rsidR="00576D25" w:rsidRPr="00805A56" w:rsidRDefault="00576D25" w:rsidP="00576D25">
      <w:pPr>
        <w:pStyle w:val="Liststycke"/>
        <w:numPr>
          <w:ilvl w:val="0"/>
          <w:numId w:val="1"/>
        </w:numPr>
        <w:rPr>
          <w:rFonts w:ascii="var(--fontText)" w:eastAsia="Times New Roman" w:hAnsi="var(--fontText)" w:cs="Times New Roman"/>
          <w:lang w:eastAsia="en-GB"/>
        </w:rPr>
      </w:pPr>
      <w:r w:rsidRPr="00805A56">
        <w:rPr>
          <w:rFonts w:ascii="var(--fontText)" w:eastAsia="Times New Roman" w:hAnsi="var(--fontText)" w:cs="Times New Roman"/>
          <w:lang w:eastAsia="en-GB"/>
        </w:rPr>
        <w:t>redogöra för den översiktliga strukturen för 3-stegs konsultationen, innehållet i patientens del av konsultationen samt hur användning av patientens del underlättar för läkaren att arbeta patientcentrerat (S3)</w:t>
      </w:r>
    </w:p>
    <w:p w14:paraId="0990586A" w14:textId="77777777" w:rsidR="00576D25" w:rsidRPr="00805A56" w:rsidRDefault="00576D25" w:rsidP="00576D25">
      <w:pPr>
        <w:pStyle w:val="Liststycke"/>
        <w:numPr>
          <w:ilvl w:val="0"/>
          <w:numId w:val="1"/>
        </w:numPr>
        <w:rPr>
          <w:rFonts w:ascii="var(--fontText)" w:eastAsia="Times New Roman" w:hAnsi="var(--fontText)" w:cs="Times New Roman"/>
          <w:lang w:eastAsia="en-GB"/>
        </w:rPr>
      </w:pPr>
      <w:r w:rsidRPr="00805A56">
        <w:rPr>
          <w:rFonts w:ascii="var(--fontText)" w:eastAsia="Times New Roman" w:hAnsi="var(--fontText)" w:cs="Times New Roman"/>
          <w:lang w:eastAsia="en-GB"/>
        </w:rPr>
        <w:lastRenderedPageBreak/>
        <w:t>redogöra översiktligt för det svenska hälso- och sjukvårdssystemet, socialförsäkringen och relaterade välfärdssystem, dess historia och läkarens föränderliga roll över tid (S3)</w:t>
      </w:r>
    </w:p>
    <w:p w14:paraId="019C8F30" w14:textId="77777777" w:rsidR="00576D25" w:rsidRPr="00805A56" w:rsidRDefault="00576D25" w:rsidP="00576D25">
      <w:pPr>
        <w:pStyle w:val="Liststycke"/>
        <w:numPr>
          <w:ilvl w:val="0"/>
          <w:numId w:val="1"/>
        </w:numPr>
        <w:rPr>
          <w:rFonts w:ascii="var(--fontText)" w:eastAsia="Times New Roman" w:hAnsi="var(--fontText)" w:cs="Times New Roman"/>
          <w:lang w:eastAsia="en-GB"/>
        </w:rPr>
      </w:pPr>
      <w:r w:rsidRPr="00805A56">
        <w:rPr>
          <w:rFonts w:ascii="var(--fontText)" w:eastAsia="Times New Roman" w:hAnsi="var(--fontText)" w:cs="Times New Roman"/>
          <w:lang w:eastAsia="en-GB"/>
        </w:rPr>
        <w:t>redogöra för bakgrunden till och innebörden av lagstiftning relevant för hälso- och sjukvården (S3)</w:t>
      </w:r>
    </w:p>
    <w:p w14:paraId="6E2DCC26" w14:textId="77777777" w:rsidR="00576D25" w:rsidRPr="00805A56" w:rsidRDefault="00576D25" w:rsidP="00576D25">
      <w:pPr>
        <w:pStyle w:val="Liststycke"/>
        <w:numPr>
          <w:ilvl w:val="0"/>
          <w:numId w:val="1"/>
        </w:numPr>
        <w:rPr>
          <w:rFonts w:ascii="var(--fontText)" w:eastAsia="Times New Roman" w:hAnsi="var(--fontText)" w:cs="Times New Roman"/>
          <w:lang w:eastAsia="en-GB"/>
        </w:rPr>
      </w:pPr>
      <w:r w:rsidRPr="00805A56">
        <w:rPr>
          <w:rFonts w:ascii="var(--fontText)" w:eastAsia="Times New Roman" w:hAnsi="var(--fontText)" w:cs="Times New Roman"/>
          <w:lang w:eastAsia="en-GB"/>
        </w:rPr>
        <w:t>redogöra översiktligt för epidemiologins grunder och tillämpningsområden (S3)</w:t>
      </w:r>
    </w:p>
    <w:p w14:paraId="6DFDB1FC" w14:textId="77777777" w:rsidR="00576D25" w:rsidRPr="00805A56" w:rsidRDefault="00576D25" w:rsidP="00576D25">
      <w:pPr>
        <w:pStyle w:val="Liststycke"/>
        <w:numPr>
          <w:ilvl w:val="0"/>
          <w:numId w:val="1"/>
        </w:numPr>
        <w:rPr>
          <w:rFonts w:ascii="var(--fontText)" w:eastAsia="Times New Roman" w:hAnsi="var(--fontText)" w:cs="Times New Roman"/>
          <w:lang w:eastAsia="en-GB"/>
        </w:rPr>
      </w:pPr>
      <w:r w:rsidRPr="00805A56">
        <w:rPr>
          <w:rFonts w:ascii="var(--fontText)" w:eastAsia="Times New Roman" w:hAnsi="var(--fontText)" w:cs="Times New Roman"/>
          <w:lang w:eastAsia="en-GB"/>
        </w:rPr>
        <w:t>redogöra översiktligt för sjukdomspanoramat i Sverige och världen (S3)</w:t>
      </w:r>
    </w:p>
    <w:p w14:paraId="38A1F062" w14:textId="77777777" w:rsidR="00576D25" w:rsidRDefault="00576D25" w:rsidP="00576D25">
      <w:pPr>
        <w:pStyle w:val="Liststycke"/>
        <w:numPr>
          <w:ilvl w:val="0"/>
          <w:numId w:val="1"/>
        </w:numPr>
        <w:rPr>
          <w:rFonts w:ascii="var(--fontText)" w:eastAsia="Times New Roman" w:hAnsi="var(--fontText)" w:cs="Times New Roman"/>
          <w:lang w:eastAsia="en-GB"/>
        </w:rPr>
      </w:pPr>
      <w:r w:rsidRPr="00805A56">
        <w:rPr>
          <w:rFonts w:ascii="var(--fontText)" w:eastAsia="Times New Roman" w:hAnsi="var(--fontText)" w:cs="Times New Roman"/>
          <w:lang w:eastAsia="en-GB"/>
        </w:rPr>
        <w:t>översiktligt beskriva begreppen hälsans bestämningsfaktorer, preventivt och hälsofrämjande arbete, de nationella folkhälsomålen samt de globala målen för hållbar utveckling (S3)</w:t>
      </w:r>
    </w:p>
    <w:p w14:paraId="569C5A9A" w14:textId="20002B59" w:rsidR="00830EB5" w:rsidRPr="00830EB5" w:rsidRDefault="00830EB5" w:rsidP="00830EB5">
      <w:pPr>
        <w:pStyle w:val="Liststycke"/>
        <w:numPr>
          <w:ilvl w:val="0"/>
          <w:numId w:val="1"/>
        </w:numPr>
        <w:rPr>
          <w:rFonts w:ascii="var(--fontText)" w:eastAsia="Times New Roman" w:hAnsi="var(--fontText)" w:cs="Times New Roman"/>
          <w:lang w:eastAsia="en-GB"/>
        </w:rPr>
      </w:pPr>
      <w:r>
        <w:rPr>
          <w:rFonts w:ascii="var(--fontText)" w:eastAsia="Times New Roman" w:hAnsi="var(--fontText)" w:cs="Times New Roman"/>
          <w:lang w:eastAsia="en-GB"/>
        </w:rPr>
        <w:t>b</w:t>
      </w:r>
      <w:r w:rsidRPr="00B277F8">
        <w:rPr>
          <w:rFonts w:ascii="var(--fontText)" w:eastAsia="Times New Roman" w:hAnsi="var(--fontText)" w:cs="Times New Roman"/>
          <w:lang w:eastAsia="en-GB"/>
        </w:rPr>
        <w:t>eskriva och exemplifiera begreppet personcentrerat patientcentrerat arbetssätt (S3)</w:t>
      </w:r>
    </w:p>
    <w:p w14:paraId="72A30122" w14:textId="79F1C222" w:rsidR="00B7438F" w:rsidRPr="00805A56" w:rsidRDefault="00B7438F" w:rsidP="00576D25">
      <w:pPr>
        <w:pStyle w:val="Liststycke"/>
        <w:numPr>
          <w:ilvl w:val="0"/>
          <w:numId w:val="1"/>
        </w:numPr>
        <w:rPr>
          <w:rFonts w:ascii="var(--fontText)" w:eastAsia="Times New Roman" w:hAnsi="var(--fontText)" w:cs="Times New Roman"/>
          <w:lang w:eastAsia="en-GB"/>
        </w:rPr>
      </w:pPr>
      <w:r w:rsidRPr="00805A56">
        <w:rPr>
          <w:rFonts w:ascii="var(--fontText)" w:eastAsia="Times New Roman" w:hAnsi="var(--fontText)" w:cs="Times New Roman"/>
          <w:lang w:eastAsia="en-GB"/>
        </w:rPr>
        <w:t>avgöra om andnings- och/eller cirkulationsstillestånd föreligger och utföra basal hjärt-lungräddning i simulerad miljö (M3)</w:t>
      </w:r>
    </w:p>
    <w:p w14:paraId="6BF81706" w14:textId="77777777" w:rsidR="00576D25" w:rsidRPr="000608BF" w:rsidRDefault="00576D25">
      <w:pPr>
        <w:rPr>
          <w:rFonts w:ascii="var(--fontText)" w:eastAsia="Times New Roman" w:hAnsi="var(--fontText)" w:cs="Times New Roman"/>
          <w:sz w:val="24"/>
          <w:szCs w:val="24"/>
          <w:lang w:eastAsia="en-GB"/>
        </w:rPr>
      </w:pPr>
    </w:p>
    <w:p w14:paraId="57F92EEC" w14:textId="6553682B" w:rsidR="001B2804" w:rsidRPr="00805A56" w:rsidRDefault="001B2804">
      <w:pPr>
        <w:rPr>
          <w:rFonts w:ascii="var(--fontText)" w:eastAsia="Times New Roman" w:hAnsi="var(--fontText)" w:cs="Times New Roman"/>
          <w:b/>
          <w:bCs/>
          <w:sz w:val="24"/>
          <w:szCs w:val="24"/>
          <w:lang w:eastAsia="en-GB"/>
        </w:rPr>
      </w:pPr>
      <w:r w:rsidRPr="00805A56">
        <w:rPr>
          <w:rFonts w:ascii="var(--fontText)" w:eastAsia="Times New Roman" w:hAnsi="var(--fontText)" w:cs="Times New Roman"/>
          <w:b/>
          <w:bCs/>
          <w:sz w:val="24"/>
          <w:szCs w:val="24"/>
          <w:lang w:eastAsia="en-GB"/>
        </w:rPr>
        <w:t xml:space="preserve">Moment 4: Professionellt förhållningssätt, ansvar och lärande, 2,5 </w:t>
      </w:r>
      <w:proofErr w:type="spellStart"/>
      <w:r w:rsidRPr="00805A56">
        <w:rPr>
          <w:rFonts w:ascii="var(--fontText)" w:eastAsia="Times New Roman" w:hAnsi="var(--fontText)" w:cs="Times New Roman"/>
          <w:b/>
          <w:bCs/>
          <w:sz w:val="24"/>
          <w:szCs w:val="24"/>
          <w:lang w:eastAsia="en-GB"/>
        </w:rPr>
        <w:t>hp</w:t>
      </w:r>
      <w:proofErr w:type="spellEnd"/>
    </w:p>
    <w:p w14:paraId="11CF9C6C" w14:textId="187CF471" w:rsidR="001B2804" w:rsidRPr="00805A56" w:rsidRDefault="001B2804" w:rsidP="001B2804">
      <w:pPr>
        <w:rPr>
          <w:rFonts w:ascii="var(--fontText)" w:eastAsia="Times New Roman" w:hAnsi="var(--fontText)" w:cs="Times New Roman"/>
          <w:lang w:eastAsia="en-GB"/>
        </w:rPr>
      </w:pPr>
      <w:r w:rsidRPr="00805A56">
        <w:rPr>
          <w:rFonts w:ascii="var(--fontText)" w:eastAsia="Times New Roman" w:hAnsi="var(--fontText)" w:cs="Times New Roman"/>
          <w:lang w:eastAsia="en-GB"/>
        </w:rPr>
        <w:t>I momentet skapas förståelse för hur teambaserat lärande (TBL) och förmåga att samarbeta i grupp bidrar till kompetenser som är centrala för framtida läkarroll och patientsäkerhet. Studenten tar ansvar för sitt eget lärande och för att bidra till att gruppens kollegiala lärande och samarbete fungerar. Kollegialt lärande som drivs i samarbete med studentkåren ingår. Studenten tränar att ge återkoppling och att värdera sin egen insats i relation till lärandemålen.</w:t>
      </w:r>
    </w:p>
    <w:p w14:paraId="667095FE" w14:textId="638C1F8E" w:rsidR="001B2804" w:rsidRPr="00805A56" w:rsidRDefault="001B2804" w:rsidP="001B2804">
      <w:pPr>
        <w:rPr>
          <w:rFonts w:ascii="var(--fontText)" w:eastAsia="Times New Roman" w:hAnsi="var(--fontText)" w:cs="Times New Roman"/>
          <w:lang w:eastAsia="en-GB"/>
        </w:rPr>
      </w:pPr>
      <w:r w:rsidRPr="00805A56">
        <w:rPr>
          <w:rFonts w:ascii="var(--fontText)" w:eastAsia="Times New Roman" w:hAnsi="var(--fontText)" w:cs="Times New Roman"/>
          <w:lang w:eastAsia="en-GB"/>
        </w:rPr>
        <w:t xml:space="preserve">Undervisning, träning och bedömning av ett professionellt förhållningssätt sker löpande under hela kursen samt specifikt i samband med TBL, Mentorprogrammet och den avslutande inlämningsuppgiften med reflektion över studentens eget lärande i relation till kursens lärandemål. Examination (betygsättning) av professionellt förhållningssätt sker i detta moment. </w:t>
      </w:r>
    </w:p>
    <w:p w14:paraId="43F9DA77" w14:textId="46C8DED1" w:rsidR="001B2804" w:rsidRPr="00805A56" w:rsidRDefault="001B2804" w:rsidP="001B2804">
      <w:pPr>
        <w:rPr>
          <w:rFonts w:ascii="var(--fontText)" w:eastAsia="Times New Roman" w:hAnsi="var(--fontText)" w:cs="Times New Roman"/>
          <w:lang w:eastAsia="en-GB"/>
        </w:rPr>
      </w:pPr>
      <w:r w:rsidRPr="00805A56">
        <w:rPr>
          <w:rFonts w:ascii="var(--fontText)" w:eastAsia="Times New Roman" w:hAnsi="var(--fontText)" w:cs="Times New Roman"/>
          <w:lang w:eastAsia="en-GB"/>
        </w:rPr>
        <w:t>Mentorprogrammet integreras med övrig undervisning i kursen i syfte att stödja studentens personliga och professionella utveckling. Tillsammans med mentorn ges studenten tillfälle att reflektera över sin utveckling i relation till utbildningens lärandemål, dokumenterad prestation i lärandeportfölj och den framtida professionella läkarrollen.</w:t>
      </w:r>
    </w:p>
    <w:p w14:paraId="0026C9AC" w14:textId="7E6E633C" w:rsidR="001B2804" w:rsidRPr="00805A56" w:rsidRDefault="001B2804" w:rsidP="001B2804">
      <w:pPr>
        <w:rPr>
          <w:rFonts w:ascii="var(--fontText)" w:eastAsia="Times New Roman" w:hAnsi="var(--fontText)" w:cs="Times New Roman"/>
          <w:lang w:eastAsia="en-GB"/>
        </w:rPr>
      </w:pPr>
      <w:r w:rsidRPr="00805A56">
        <w:rPr>
          <w:rFonts w:ascii="var(--fontText)" w:eastAsia="Times New Roman" w:hAnsi="var(--fontText)" w:cs="Times New Roman"/>
          <w:lang w:eastAsia="en-GB"/>
        </w:rPr>
        <w:t>I momentet ingår diskussion om vad som ingår i läkares yrkesutövning och olika roller, samt andra professioners roller som samverkar inom hälso- och sjukvården.</w:t>
      </w:r>
    </w:p>
    <w:tbl>
      <w:tblPr>
        <w:tblStyle w:val="Tabellrutnt"/>
        <w:tblW w:w="806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065"/>
      </w:tblGrid>
      <w:tr w:rsidR="0058039B" w:rsidRPr="00805A56" w14:paraId="23ABEEFA" w14:textId="77777777" w:rsidTr="002A38F6">
        <w:trPr>
          <w:jc w:val="center"/>
        </w:trPr>
        <w:tc>
          <w:tcPr>
            <w:tcW w:w="8065" w:type="dxa"/>
            <w:tcBorders>
              <w:left w:val="single" w:sz="12" w:space="0" w:color="auto"/>
              <w:right w:val="single" w:sz="12" w:space="0" w:color="auto"/>
            </w:tcBorders>
            <w:shd w:val="clear" w:color="auto" w:fill="E7E6E6" w:themeFill="background2"/>
          </w:tcPr>
          <w:p w14:paraId="1FB952D8" w14:textId="77777777" w:rsidR="0058039B" w:rsidRPr="00805A56" w:rsidRDefault="0058039B" w:rsidP="002A38F6">
            <w:pPr>
              <w:jc w:val="center"/>
              <w:rPr>
                <w:rFonts w:ascii="var(--fontText)" w:eastAsia="Times New Roman" w:hAnsi="var(--fontText)" w:cs="Times New Roman"/>
                <w:lang w:eastAsia="en-GB"/>
              </w:rPr>
            </w:pPr>
            <w:r w:rsidRPr="00805A56">
              <w:rPr>
                <w:rFonts w:ascii="var(--fontText)" w:eastAsia="Times New Roman" w:hAnsi="var(--fontText)" w:cs="Times New Roman"/>
                <w:lang w:eastAsia="en-GB"/>
              </w:rPr>
              <w:t>Obligatoriskt deltagande</w:t>
            </w:r>
          </w:p>
        </w:tc>
      </w:tr>
      <w:tr w:rsidR="0058039B" w:rsidRPr="00805A56" w14:paraId="12FD6FDE" w14:textId="77777777" w:rsidTr="00471BCE">
        <w:trPr>
          <w:jc w:val="center"/>
        </w:trPr>
        <w:tc>
          <w:tcPr>
            <w:tcW w:w="8065" w:type="dxa"/>
            <w:tcBorders>
              <w:left w:val="single" w:sz="12" w:space="0" w:color="auto"/>
              <w:right w:val="single" w:sz="12" w:space="0" w:color="auto"/>
            </w:tcBorders>
            <w:shd w:val="clear" w:color="auto" w:fill="FFFFFF" w:themeFill="background1"/>
          </w:tcPr>
          <w:p w14:paraId="66C447A5" w14:textId="7106874D" w:rsidR="0058039B" w:rsidRPr="00805A56" w:rsidRDefault="0058039B" w:rsidP="0058039B">
            <w:pPr>
              <w:rPr>
                <w:rFonts w:ascii="var(--fontText)" w:eastAsia="Times New Roman" w:hAnsi="var(--fontText)" w:cs="Times New Roman"/>
                <w:lang w:eastAsia="en-GB"/>
              </w:rPr>
            </w:pPr>
            <w:r w:rsidRPr="00805A56">
              <w:rPr>
                <w:rFonts w:ascii="var(--fontText)" w:eastAsia="Times New Roman" w:hAnsi="var(--fontText)" w:cs="Times New Roman"/>
                <w:lang w:eastAsia="en-GB"/>
              </w:rPr>
              <w:t xml:space="preserve">Studentledda workshops: Dag 1 och 2 med </w:t>
            </w:r>
            <w:proofErr w:type="spellStart"/>
            <w:r w:rsidRPr="00805A56">
              <w:rPr>
                <w:rFonts w:ascii="var(--fontText)" w:eastAsia="Times New Roman" w:hAnsi="var(--fontText)" w:cs="Times New Roman"/>
                <w:lang w:eastAsia="en-GB"/>
              </w:rPr>
              <w:t>läkarsektionens</w:t>
            </w:r>
            <w:proofErr w:type="spellEnd"/>
            <w:r w:rsidRPr="00805A56">
              <w:rPr>
                <w:rFonts w:ascii="var(--fontText)" w:eastAsia="Times New Roman" w:hAnsi="var(--fontText)" w:cs="Times New Roman"/>
                <w:lang w:eastAsia="en-GB"/>
              </w:rPr>
              <w:t xml:space="preserve"> faddrar </w:t>
            </w:r>
          </w:p>
        </w:tc>
      </w:tr>
      <w:tr w:rsidR="0058039B" w:rsidRPr="00805A56" w14:paraId="642B367C" w14:textId="77777777" w:rsidTr="00471BCE">
        <w:trPr>
          <w:jc w:val="center"/>
        </w:trPr>
        <w:tc>
          <w:tcPr>
            <w:tcW w:w="8065" w:type="dxa"/>
            <w:tcBorders>
              <w:left w:val="single" w:sz="12" w:space="0" w:color="auto"/>
              <w:right w:val="single" w:sz="12" w:space="0" w:color="auto"/>
            </w:tcBorders>
            <w:shd w:val="clear" w:color="auto" w:fill="FFFFFF" w:themeFill="background1"/>
          </w:tcPr>
          <w:p w14:paraId="56A07166" w14:textId="13CD4A1D" w:rsidR="0058039B" w:rsidRPr="00805A56" w:rsidRDefault="0058039B" w:rsidP="0058039B">
            <w:pPr>
              <w:rPr>
                <w:rFonts w:ascii="var(--fontText)" w:eastAsia="Times New Roman" w:hAnsi="var(--fontText)" w:cs="Times New Roman"/>
                <w:lang w:eastAsia="en-GB"/>
              </w:rPr>
            </w:pPr>
            <w:r w:rsidRPr="00805A56">
              <w:rPr>
                <w:rFonts w:ascii="var(--fontText)" w:eastAsia="Times New Roman" w:hAnsi="var(--fontText)" w:cs="Times New Roman"/>
                <w:lang w:eastAsia="en-GB"/>
              </w:rPr>
              <w:t>Mentorprogrammet</w:t>
            </w:r>
          </w:p>
        </w:tc>
      </w:tr>
      <w:tr w:rsidR="0058039B" w:rsidRPr="00805A56" w14:paraId="7B289F0D" w14:textId="77777777" w:rsidTr="00471BCE">
        <w:trPr>
          <w:jc w:val="center"/>
        </w:trPr>
        <w:tc>
          <w:tcPr>
            <w:tcW w:w="8065" w:type="dxa"/>
            <w:tcBorders>
              <w:left w:val="single" w:sz="12" w:space="0" w:color="auto"/>
              <w:right w:val="single" w:sz="12" w:space="0" w:color="auto"/>
            </w:tcBorders>
            <w:shd w:val="clear" w:color="auto" w:fill="FFFFFF" w:themeFill="background1"/>
          </w:tcPr>
          <w:p w14:paraId="68D62A7B" w14:textId="63F26A40" w:rsidR="0058039B" w:rsidRPr="00805A56" w:rsidRDefault="0058039B" w:rsidP="0058039B">
            <w:pPr>
              <w:rPr>
                <w:rFonts w:ascii="var(--fontText)" w:eastAsia="Times New Roman" w:hAnsi="var(--fontText)" w:cs="Times New Roman"/>
                <w:lang w:eastAsia="en-GB"/>
              </w:rPr>
            </w:pPr>
            <w:r w:rsidRPr="00805A56">
              <w:rPr>
                <w:rFonts w:ascii="var(--fontText)" w:eastAsia="Times New Roman" w:hAnsi="var(--fontText)" w:cs="Times New Roman"/>
                <w:lang w:eastAsia="en-GB"/>
              </w:rPr>
              <w:t>Heldagsseminarium om interprofessionellt lärande (IPL)</w:t>
            </w:r>
          </w:p>
        </w:tc>
      </w:tr>
      <w:tr w:rsidR="0058039B" w:rsidRPr="004E6D7D" w14:paraId="76459420" w14:textId="77777777" w:rsidTr="00471BCE">
        <w:trPr>
          <w:jc w:val="center"/>
        </w:trPr>
        <w:tc>
          <w:tcPr>
            <w:tcW w:w="8065" w:type="dxa"/>
            <w:tcBorders>
              <w:left w:val="single" w:sz="12" w:space="0" w:color="auto"/>
              <w:right w:val="single" w:sz="12" w:space="0" w:color="auto"/>
            </w:tcBorders>
            <w:shd w:val="clear" w:color="auto" w:fill="FFFFFF" w:themeFill="background1"/>
          </w:tcPr>
          <w:p w14:paraId="606AA4EA" w14:textId="7490AB29" w:rsidR="0058039B" w:rsidRPr="0058039B" w:rsidRDefault="0058039B" w:rsidP="0058039B">
            <w:pPr>
              <w:rPr>
                <w:rFonts w:ascii="var(--fontText)" w:eastAsia="Times New Roman" w:hAnsi="var(--fontText)" w:cs="Times New Roman"/>
                <w:lang w:val="en-US" w:eastAsia="en-GB"/>
              </w:rPr>
            </w:pPr>
            <w:r w:rsidRPr="00096630">
              <w:rPr>
                <w:rFonts w:ascii="var(--fontText)" w:eastAsia="Times New Roman" w:hAnsi="var(--fontText)" w:cs="Times New Roman"/>
                <w:lang w:val="en-US" w:eastAsia="en-GB"/>
              </w:rPr>
              <w:t>Readiness assurance test (</w:t>
            </w:r>
            <w:proofErr w:type="spellStart"/>
            <w:r w:rsidRPr="00096630">
              <w:rPr>
                <w:rFonts w:ascii="var(--fontText)" w:eastAsia="Times New Roman" w:hAnsi="var(--fontText)" w:cs="Times New Roman"/>
                <w:lang w:val="en-US" w:eastAsia="en-GB"/>
              </w:rPr>
              <w:t>iRAT</w:t>
            </w:r>
            <w:proofErr w:type="spellEnd"/>
            <w:r w:rsidRPr="00096630">
              <w:rPr>
                <w:rFonts w:ascii="var(--fontText)" w:eastAsia="Times New Roman" w:hAnsi="var(--fontText)" w:cs="Times New Roman"/>
                <w:lang w:val="en-US" w:eastAsia="en-GB"/>
              </w:rPr>
              <w:t>/</w:t>
            </w:r>
            <w:proofErr w:type="spellStart"/>
            <w:r w:rsidRPr="00096630">
              <w:rPr>
                <w:rFonts w:ascii="var(--fontText)" w:eastAsia="Times New Roman" w:hAnsi="var(--fontText)" w:cs="Times New Roman"/>
                <w:lang w:val="en-US" w:eastAsia="en-GB"/>
              </w:rPr>
              <w:t>tRAT</w:t>
            </w:r>
            <w:proofErr w:type="spellEnd"/>
            <w:r w:rsidRPr="00096630">
              <w:rPr>
                <w:rFonts w:ascii="var(--fontText)" w:eastAsia="Times New Roman" w:hAnsi="var(--fontText)" w:cs="Times New Roman"/>
                <w:lang w:val="en-US" w:eastAsia="en-GB"/>
              </w:rPr>
              <w:t xml:space="preserve">) </w:t>
            </w:r>
            <w:proofErr w:type="spellStart"/>
            <w:r w:rsidRPr="00096630">
              <w:rPr>
                <w:rFonts w:ascii="var(--fontText)" w:eastAsia="Times New Roman" w:hAnsi="var(--fontText)" w:cs="Times New Roman"/>
                <w:lang w:val="en-US" w:eastAsia="en-GB"/>
              </w:rPr>
              <w:t>och</w:t>
            </w:r>
            <w:proofErr w:type="spellEnd"/>
            <w:r w:rsidRPr="00096630">
              <w:rPr>
                <w:rFonts w:ascii="var(--fontText)" w:eastAsia="Times New Roman" w:hAnsi="var(--fontText)" w:cs="Times New Roman"/>
                <w:lang w:val="en-US" w:eastAsia="en-GB"/>
              </w:rPr>
              <w:t xml:space="preserve"> </w:t>
            </w:r>
            <w:proofErr w:type="spellStart"/>
            <w:r w:rsidRPr="00096630">
              <w:rPr>
                <w:rFonts w:ascii="var(--fontText)" w:eastAsia="Times New Roman" w:hAnsi="var(--fontText)" w:cs="Times New Roman"/>
                <w:lang w:val="en-US" w:eastAsia="en-GB"/>
              </w:rPr>
              <w:t>applicering</w:t>
            </w:r>
            <w:proofErr w:type="spellEnd"/>
            <w:r w:rsidRPr="00096630">
              <w:rPr>
                <w:rFonts w:ascii="var(--fontText)" w:eastAsia="Times New Roman" w:hAnsi="var(--fontText)" w:cs="Times New Roman"/>
                <w:lang w:val="en-US" w:eastAsia="en-GB"/>
              </w:rPr>
              <w:t xml:space="preserve"> i TBL</w:t>
            </w:r>
          </w:p>
        </w:tc>
      </w:tr>
      <w:tr w:rsidR="0058039B" w:rsidRPr="0058039B" w14:paraId="380FD35A" w14:textId="77777777" w:rsidTr="00471BCE">
        <w:trPr>
          <w:jc w:val="center"/>
        </w:trPr>
        <w:tc>
          <w:tcPr>
            <w:tcW w:w="8065" w:type="dxa"/>
            <w:tcBorders>
              <w:left w:val="single" w:sz="12" w:space="0" w:color="auto"/>
              <w:right w:val="single" w:sz="12" w:space="0" w:color="auto"/>
            </w:tcBorders>
            <w:shd w:val="clear" w:color="auto" w:fill="FFFFFF" w:themeFill="background1"/>
          </w:tcPr>
          <w:p w14:paraId="665077C6" w14:textId="170A14C3" w:rsidR="0058039B" w:rsidRPr="0058039B" w:rsidRDefault="0058039B" w:rsidP="0058039B">
            <w:pPr>
              <w:rPr>
                <w:rFonts w:ascii="var(--fontText)" w:eastAsia="Times New Roman" w:hAnsi="var(--fontText)" w:cs="Times New Roman"/>
                <w:lang w:eastAsia="en-GB"/>
              </w:rPr>
            </w:pPr>
            <w:r w:rsidRPr="0058039B">
              <w:rPr>
                <w:rFonts w:ascii="var(--fontText)" w:eastAsia="Times New Roman" w:hAnsi="var(--fontText)" w:cs="Times New Roman"/>
                <w:lang w:eastAsia="en-GB"/>
              </w:rPr>
              <w:t xml:space="preserve">Tentamensgenomgång och återkoppling </w:t>
            </w:r>
            <w:r>
              <w:rPr>
                <w:rFonts w:ascii="var(--fontText)" w:eastAsia="Times New Roman" w:hAnsi="var(--fontText)" w:cs="Times New Roman"/>
                <w:lang w:eastAsia="en-GB"/>
              </w:rPr>
              <w:t>i grupp</w:t>
            </w:r>
          </w:p>
        </w:tc>
      </w:tr>
      <w:tr w:rsidR="0058039B" w:rsidRPr="00805A56" w14:paraId="7BB5ED6E" w14:textId="77777777" w:rsidTr="00471BCE">
        <w:trPr>
          <w:jc w:val="center"/>
        </w:trPr>
        <w:tc>
          <w:tcPr>
            <w:tcW w:w="8065" w:type="dxa"/>
            <w:tcBorders>
              <w:left w:val="single" w:sz="12" w:space="0" w:color="auto"/>
              <w:right w:val="single" w:sz="12" w:space="0" w:color="auto"/>
            </w:tcBorders>
            <w:shd w:val="clear" w:color="auto" w:fill="E7E6E6" w:themeFill="background2"/>
          </w:tcPr>
          <w:p w14:paraId="522BF72A" w14:textId="77777777" w:rsidR="0058039B" w:rsidRPr="00805A56" w:rsidRDefault="0058039B" w:rsidP="0058039B">
            <w:pPr>
              <w:jc w:val="center"/>
              <w:rPr>
                <w:rFonts w:ascii="var(--fontText)" w:eastAsia="Times New Roman" w:hAnsi="var(--fontText)" w:cs="Times New Roman"/>
                <w:lang w:eastAsia="en-GB"/>
              </w:rPr>
            </w:pPr>
            <w:r w:rsidRPr="00805A56">
              <w:rPr>
                <w:rFonts w:ascii="var(--fontText)" w:eastAsia="Times New Roman" w:hAnsi="var(--fontText)" w:cs="Times New Roman"/>
                <w:lang w:eastAsia="en-GB"/>
              </w:rPr>
              <w:t xml:space="preserve">Obligatorisk formativ bedömning </w:t>
            </w:r>
          </w:p>
        </w:tc>
      </w:tr>
      <w:tr w:rsidR="0058039B" w:rsidRPr="00805A56" w14:paraId="1AB0960B" w14:textId="77777777" w:rsidTr="00471BCE">
        <w:trPr>
          <w:jc w:val="center"/>
        </w:trPr>
        <w:tc>
          <w:tcPr>
            <w:tcW w:w="8065" w:type="dxa"/>
            <w:tcBorders>
              <w:left w:val="single" w:sz="12" w:space="0" w:color="auto"/>
              <w:right w:val="single" w:sz="12" w:space="0" w:color="auto"/>
            </w:tcBorders>
          </w:tcPr>
          <w:p w14:paraId="0D6299BD" w14:textId="77777777" w:rsidR="0058039B" w:rsidRPr="00805A56" w:rsidRDefault="0058039B" w:rsidP="0058039B">
            <w:pPr>
              <w:rPr>
                <w:rFonts w:ascii="var(--fontText)" w:eastAsia="Times New Roman" w:hAnsi="var(--fontText)" w:cs="Times New Roman"/>
                <w:lang w:eastAsia="en-GB"/>
              </w:rPr>
            </w:pPr>
            <w:r w:rsidRPr="00805A56">
              <w:rPr>
                <w:rFonts w:ascii="var(--fontText)" w:eastAsia="Times New Roman" w:hAnsi="var(--fontText)" w:cs="Times New Roman"/>
                <w:lang w:eastAsia="en-GB"/>
              </w:rPr>
              <w:t>Självvärdering och kollegial återkoppling i TBL</w:t>
            </w:r>
          </w:p>
        </w:tc>
      </w:tr>
      <w:tr w:rsidR="0058039B" w:rsidRPr="00805A56" w14:paraId="507011CA" w14:textId="77777777" w:rsidTr="00471BCE">
        <w:trPr>
          <w:jc w:val="center"/>
        </w:trPr>
        <w:tc>
          <w:tcPr>
            <w:tcW w:w="8065" w:type="dxa"/>
            <w:tcBorders>
              <w:left w:val="single" w:sz="12" w:space="0" w:color="auto"/>
              <w:right w:val="single" w:sz="12" w:space="0" w:color="auto"/>
            </w:tcBorders>
          </w:tcPr>
          <w:p w14:paraId="0378E82F" w14:textId="77777777" w:rsidR="0058039B" w:rsidRPr="00805A56" w:rsidRDefault="0058039B" w:rsidP="0058039B">
            <w:pPr>
              <w:rPr>
                <w:rFonts w:ascii="var(--fontText)" w:eastAsia="Times New Roman" w:hAnsi="var(--fontText)" w:cs="Times New Roman"/>
                <w:lang w:eastAsia="en-GB"/>
              </w:rPr>
            </w:pPr>
            <w:r w:rsidRPr="00805A56">
              <w:rPr>
                <w:rFonts w:ascii="var(--fontText)" w:eastAsia="Times New Roman" w:hAnsi="var(--fontText)" w:cs="Times New Roman"/>
                <w:lang w:eastAsia="en-GB"/>
              </w:rPr>
              <w:t>Självvärdering och individuell handlingsplan (mentorprogrammet)</w:t>
            </w:r>
          </w:p>
        </w:tc>
      </w:tr>
      <w:tr w:rsidR="0058039B" w:rsidRPr="00805A56" w14:paraId="7414D62D" w14:textId="77777777" w:rsidTr="00471BCE">
        <w:trPr>
          <w:jc w:val="center"/>
        </w:trPr>
        <w:tc>
          <w:tcPr>
            <w:tcW w:w="8065" w:type="dxa"/>
            <w:tcBorders>
              <w:left w:val="single" w:sz="12" w:space="0" w:color="auto"/>
              <w:right w:val="single" w:sz="12" w:space="0" w:color="auto"/>
            </w:tcBorders>
          </w:tcPr>
          <w:p w14:paraId="76674D7E" w14:textId="77777777" w:rsidR="0058039B" w:rsidRPr="00805A56" w:rsidRDefault="0058039B" w:rsidP="0058039B">
            <w:pPr>
              <w:rPr>
                <w:rFonts w:ascii="var(--fontText)" w:eastAsia="Times New Roman" w:hAnsi="var(--fontText)" w:cs="Times New Roman"/>
                <w:lang w:eastAsia="en-GB"/>
              </w:rPr>
            </w:pPr>
            <w:r w:rsidRPr="00805A56">
              <w:rPr>
                <w:rFonts w:ascii="var(--fontText)" w:eastAsia="Times New Roman" w:hAnsi="var(--fontText)" w:cs="Times New Roman"/>
                <w:lang w:eastAsia="en-GB"/>
              </w:rPr>
              <w:t>Skriftlig inlämningsuppgift (reflektion över eget lärande)</w:t>
            </w:r>
          </w:p>
        </w:tc>
      </w:tr>
      <w:tr w:rsidR="0058039B" w:rsidRPr="00805A56" w14:paraId="5F128D47" w14:textId="77777777" w:rsidTr="00471BCE">
        <w:trPr>
          <w:jc w:val="center"/>
        </w:trPr>
        <w:tc>
          <w:tcPr>
            <w:tcW w:w="8065" w:type="dxa"/>
            <w:tcBorders>
              <w:left w:val="single" w:sz="12" w:space="0" w:color="auto"/>
              <w:right w:val="single" w:sz="12" w:space="0" w:color="auto"/>
            </w:tcBorders>
          </w:tcPr>
          <w:p w14:paraId="34EC0F45" w14:textId="77777777" w:rsidR="0058039B" w:rsidRPr="00805A56" w:rsidRDefault="0058039B" w:rsidP="0058039B">
            <w:pPr>
              <w:rPr>
                <w:rFonts w:ascii="var(--fontText)" w:eastAsia="Times New Roman" w:hAnsi="var(--fontText)" w:cs="Times New Roman"/>
                <w:lang w:eastAsia="en-GB"/>
              </w:rPr>
            </w:pPr>
            <w:r w:rsidRPr="00805A56">
              <w:rPr>
                <w:rFonts w:ascii="var(--fontText)" w:eastAsia="Times New Roman" w:hAnsi="var(--fontText)" w:cs="Times New Roman"/>
                <w:lang w:eastAsia="en-GB"/>
              </w:rPr>
              <w:t>Skriftlig inlämningsuppgift (TBL-gruppens gemensamt överenskomna arbetssätt)</w:t>
            </w:r>
          </w:p>
        </w:tc>
      </w:tr>
      <w:tr w:rsidR="0058039B" w:rsidRPr="00805A56" w14:paraId="79809B0C" w14:textId="77777777" w:rsidTr="00471BCE">
        <w:trPr>
          <w:jc w:val="center"/>
        </w:trPr>
        <w:tc>
          <w:tcPr>
            <w:tcW w:w="8065" w:type="dxa"/>
            <w:tcBorders>
              <w:left w:val="single" w:sz="12" w:space="0" w:color="auto"/>
              <w:right w:val="single" w:sz="12" w:space="0" w:color="auto"/>
            </w:tcBorders>
            <w:shd w:val="clear" w:color="auto" w:fill="E7E6E6" w:themeFill="background2"/>
          </w:tcPr>
          <w:p w14:paraId="65C2B402" w14:textId="77777777" w:rsidR="0058039B" w:rsidRPr="00805A56" w:rsidRDefault="0058039B" w:rsidP="0058039B">
            <w:pPr>
              <w:jc w:val="center"/>
              <w:rPr>
                <w:rFonts w:ascii="var(--fontText)" w:eastAsia="Times New Roman" w:hAnsi="var(--fontText)" w:cs="Times New Roman"/>
                <w:lang w:eastAsia="en-GB"/>
              </w:rPr>
            </w:pPr>
            <w:r w:rsidRPr="00805A56">
              <w:rPr>
                <w:rFonts w:ascii="var(--fontText)" w:eastAsia="Times New Roman" w:hAnsi="var(--fontText)" w:cs="Times New Roman"/>
                <w:lang w:eastAsia="en-GB"/>
              </w:rPr>
              <w:t>Examination</w:t>
            </w:r>
          </w:p>
        </w:tc>
      </w:tr>
      <w:tr w:rsidR="0058039B" w:rsidRPr="00805A56" w14:paraId="1DC065D2" w14:textId="77777777" w:rsidTr="00471BCE">
        <w:trPr>
          <w:jc w:val="center"/>
        </w:trPr>
        <w:tc>
          <w:tcPr>
            <w:tcW w:w="8065" w:type="dxa"/>
            <w:tcBorders>
              <w:left w:val="single" w:sz="12" w:space="0" w:color="auto"/>
              <w:bottom w:val="single" w:sz="12" w:space="0" w:color="auto"/>
              <w:right w:val="single" w:sz="12" w:space="0" w:color="auto"/>
            </w:tcBorders>
          </w:tcPr>
          <w:p w14:paraId="55C911E5" w14:textId="77777777" w:rsidR="0058039B" w:rsidRPr="00805A56" w:rsidRDefault="0058039B" w:rsidP="0058039B">
            <w:pPr>
              <w:rPr>
                <w:rFonts w:ascii="var(--fontText)" w:eastAsia="Times New Roman" w:hAnsi="var(--fontText)" w:cs="Times New Roman"/>
                <w:lang w:eastAsia="en-GB"/>
              </w:rPr>
            </w:pPr>
            <w:r w:rsidRPr="00805A56">
              <w:rPr>
                <w:rFonts w:ascii="var(--fontText)" w:eastAsia="Times New Roman" w:hAnsi="var(--fontText)" w:cs="Times New Roman"/>
                <w:lang w:eastAsia="en-GB"/>
              </w:rPr>
              <w:t>Examination av professionellt förhållningssätt</w:t>
            </w:r>
          </w:p>
        </w:tc>
      </w:tr>
    </w:tbl>
    <w:p w14:paraId="6A0E8926" w14:textId="77777777" w:rsidR="0025426F" w:rsidRPr="00805A56" w:rsidRDefault="0025426F" w:rsidP="001B2804">
      <w:pPr>
        <w:rPr>
          <w:rFonts w:ascii="var(--fontText)" w:eastAsia="Times New Roman" w:hAnsi="var(--fontText)" w:cs="Times New Roman"/>
          <w:lang w:eastAsia="en-GB"/>
        </w:rPr>
      </w:pPr>
    </w:p>
    <w:p w14:paraId="6BE1F5D2" w14:textId="3D972260" w:rsidR="00111446" w:rsidRPr="00805A56" w:rsidRDefault="00B7438F" w:rsidP="001B2804">
      <w:pPr>
        <w:rPr>
          <w:rFonts w:ascii="var(--fontText)" w:eastAsia="Times New Roman" w:hAnsi="var(--fontText)" w:cs="Times New Roman"/>
          <w:lang w:eastAsia="en-GB"/>
        </w:rPr>
      </w:pPr>
      <w:r w:rsidRPr="00805A56">
        <w:rPr>
          <w:rFonts w:ascii="var(--fontText)" w:eastAsia="Times New Roman" w:hAnsi="var(--fontText)" w:cs="Times New Roman"/>
          <w:lang w:eastAsia="en-GB"/>
        </w:rPr>
        <w:t>Momentets lärandemål:</w:t>
      </w:r>
    </w:p>
    <w:p w14:paraId="69DA5099" w14:textId="2F2D06C7" w:rsidR="00B7438F" w:rsidRPr="00805A56" w:rsidRDefault="00B7438F" w:rsidP="00B7438F">
      <w:pPr>
        <w:pStyle w:val="Liststycke"/>
        <w:numPr>
          <w:ilvl w:val="0"/>
          <w:numId w:val="3"/>
        </w:numPr>
        <w:rPr>
          <w:rFonts w:ascii="var(--fontText)" w:eastAsia="Times New Roman" w:hAnsi="var(--fontText)" w:cs="Times New Roman"/>
          <w:lang w:eastAsia="en-GB"/>
        </w:rPr>
      </w:pPr>
      <w:r w:rsidRPr="00805A56">
        <w:rPr>
          <w:rFonts w:ascii="var(--fontText)" w:eastAsia="Times New Roman" w:hAnsi="var(--fontText)" w:cs="Times New Roman"/>
          <w:lang w:eastAsia="en-GB"/>
        </w:rPr>
        <w:lastRenderedPageBreak/>
        <w:t>samarbeta i grupp och bidra till andra studenters lärande genom att vara väl förberedd, delta aktivt i diskussioner relaterade till kursens innehåll, och använda kollegial bedömning som verktyg för kompetensutveckling (M4)</w:t>
      </w:r>
    </w:p>
    <w:p w14:paraId="7F608D94" w14:textId="0A65C67B" w:rsidR="00B2255A" w:rsidRPr="00805A56" w:rsidRDefault="00B2255A" w:rsidP="00B7438F">
      <w:pPr>
        <w:pStyle w:val="Liststycke"/>
        <w:numPr>
          <w:ilvl w:val="0"/>
          <w:numId w:val="3"/>
        </w:numPr>
        <w:rPr>
          <w:rFonts w:ascii="var(--fontText)" w:eastAsia="Times New Roman" w:hAnsi="var(--fontText)" w:cs="Times New Roman"/>
          <w:lang w:eastAsia="en-GB"/>
        </w:rPr>
      </w:pPr>
      <w:r w:rsidRPr="00805A56">
        <w:rPr>
          <w:rFonts w:ascii="var(--fontText)" w:eastAsia="Times New Roman" w:hAnsi="var(--fontText)" w:cs="Times New Roman"/>
          <w:lang w:eastAsia="en-GB"/>
        </w:rPr>
        <w:t>bemöta patienter, anhöriga, andra studenter, lärare och personal med respekt (M4)</w:t>
      </w:r>
    </w:p>
    <w:p w14:paraId="1CF4B604" w14:textId="3FC4A358" w:rsidR="00B2255A" w:rsidRPr="00233C58" w:rsidRDefault="00B2255A" w:rsidP="00B7438F">
      <w:pPr>
        <w:pStyle w:val="Liststycke"/>
        <w:numPr>
          <w:ilvl w:val="0"/>
          <w:numId w:val="3"/>
        </w:numPr>
        <w:rPr>
          <w:rFonts w:ascii="var(--fontText)" w:eastAsia="Times New Roman" w:hAnsi="var(--fontText)" w:cs="Times New Roman"/>
          <w:sz w:val="24"/>
          <w:szCs w:val="24"/>
          <w:lang w:eastAsia="en-GB"/>
        </w:rPr>
      </w:pPr>
      <w:r w:rsidRPr="00805A56">
        <w:rPr>
          <w:rFonts w:ascii="var(--fontText)" w:eastAsia="Times New Roman" w:hAnsi="var(--fontText)" w:cs="Times New Roman"/>
          <w:lang w:eastAsia="en-GB"/>
        </w:rPr>
        <w:t>värdera sitt kunskapsbehov i relation till kursens lärandemål och kunna formulera mål för sin fortsatta kompetensutveckling</w:t>
      </w:r>
    </w:p>
    <w:p w14:paraId="0B4586E8" w14:textId="5A7B10B5" w:rsidR="00233C58" w:rsidRPr="000608BF" w:rsidRDefault="00233C58" w:rsidP="00B7438F">
      <w:pPr>
        <w:pStyle w:val="Liststycke"/>
        <w:numPr>
          <w:ilvl w:val="0"/>
          <w:numId w:val="3"/>
        </w:numPr>
        <w:rPr>
          <w:rFonts w:ascii="var(--fontText)" w:eastAsia="Times New Roman" w:hAnsi="var(--fontText)" w:cs="Times New Roman"/>
          <w:sz w:val="24"/>
          <w:szCs w:val="24"/>
          <w:lang w:eastAsia="en-GB"/>
        </w:rPr>
      </w:pPr>
      <w:r w:rsidRPr="00233C58">
        <w:rPr>
          <w:rFonts w:ascii="var(--fontText)" w:eastAsia="Times New Roman" w:hAnsi="var(--fontText)" w:cs="Times New Roman"/>
          <w:sz w:val="24"/>
          <w:szCs w:val="24"/>
          <w:lang w:eastAsia="en-GB"/>
        </w:rPr>
        <w:t>agera och uppträda omdömesgillt och professionellt i kliniska och andra lärandesituationer</w:t>
      </w:r>
    </w:p>
    <w:p w14:paraId="6CFC21E8" w14:textId="77777777" w:rsidR="00696499" w:rsidRDefault="00696499" w:rsidP="00696499">
      <w:pPr>
        <w:spacing w:before="100" w:beforeAutospacing="1" w:after="100" w:afterAutospacing="1" w:line="336" w:lineRule="atLeast"/>
        <w:rPr>
          <w:rFonts w:ascii="var(--fontText)" w:eastAsia="Times New Roman" w:hAnsi="var(--fontText)" w:cs="Times New Roman"/>
          <w:b/>
          <w:bCs/>
          <w:lang w:eastAsia="en-GB"/>
        </w:rPr>
      </w:pPr>
    </w:p>
    <w:p w14:paraId="4E6C1631" w14:textId="1114FB5F" w:rsidR="00696499" w:rsidRPr="00696499" w:rsidRDefault="00696499" w:rsidP="00696499">
      <w:pPr>
        <w:spacing w:before="100" w:beforeAutospacing="1" w:after="100" w:afterAutospacing="1" w:line="336" w:lineRule="atLeast"/>
        <w:rPr>
          <w:rFonts w:ascii="var(--fontText)" w:eastAsia="Times New Roman" w:hAnsi="var(--fontText)" w:cs="Times New Roman"/>
          <w:b/>
          <w:bCs/>
          <w:lang w:eastAsia="en-GB"/>
        </w:rPr>
      </w:pPr>
      <w:r w:rsidRPr="00696499">
        <w:rPr>
          <w:rFonts w:ascii="var(--fontText)" w:eastAsia="Times New Roman" w:hAnsi="var(--fontText)" w:cs="Times New Roman"/>
          <w:b/>
          <w:bCs/>
          <w:lang w:eastAsia="en-GB"/>
        </w:rPr>
        <w:t>Jag önskar tillgodoräkna mig följande moment på kursen:</w:t>
      </w:r>
    </w:p>
    <w:tbl>
      <w:tblPr>
        <w:tblStyle w:val="Tabellrutnt"/>
        <w:tblW w:w="9072" w:type="dxa"/>
        <w:tblInd w:w="-5" w:type="dxa"/>
        <w:tblLook w:val="04A0" w:firstRow="1" w:lastRow="0" w:firstColumn="1" w:lastColumn="0" w:noHBand="0" w:noVBand="1"/>
      </w:tblPr>
      <w:tblGrid>
        <w:gridCol w:w="1985"/>
        <w:gridCol w:w="7087"/>
      </w:tblGrid>
      <w:tr w:rsidR="00DB5A54" w:rsidRPr="00805A56" w14:paraId="20028FD1" w14:textId="77777777" w:rsidTr="00805A56">
        <w:tc>
          <w:tcPr>
            <w:tcW w:w="1985" w:type="dxa"/>
          </w:tcPr>
          <w:p w14:paraId="2253C19D" w14:textId="77777777" w:rsidR="00DB5A54" w:rsidRPr="00805A56" w:rsidRDefault="00DB5A54" w:rsidP="0002168C">
            <w:pPr>
              <w:spacing w:before="100" w:beforeAutospacing="1" w:after="100" w:afterAutospacing="1" w:line="336" w:lineRule="atLeast"/>
              <w:rPr>
                <w:rFonts w:ascii="var(--fontText)" w:eastAsia="Times New Roman" w:hAnsi="var(--fontText)" w:cs="Times New Roman"/>
                <w:b/>
                <w:bCs/>
                <w:lang w:eastAsia="en-GB"/>
              </w:rPr>
            </w:pPr>
            <w:r w:rsidRPr="00805A56">
              <w:rPr>
                <w:rFonts w:ascii="var(--fontText)" w:eastAsia="Times New Roman" w:hAnsi="var(--fontText)" w:cs="Times New Roman"/>
                <w:b/>
                <w:bCs/>
                <w:lang w:eastAsia="en-GB"/>
              </w:rPr>
              <w:t>Moment</w:t>
            </w:r>
          </w:p>
        </w:tc>
        <w:tc>
          <w:tcPr>
            <w:tcW w:w="7087" w:type="dxa"/>
          </w:tcPr>
          <w:p w14:paraId="0237569E" w14:textId="7C82BA1E" w:rsidR="00DB5A54" w:rsidRPr="00805A56" w:rsidRDefault="00DB5A54" w:rsidP="0002168C">
            <w:pPr>
              <w:spacing w:before="100" w:beforeAutospacing="1" w:after="100" w:afterAutospacing="1" w:line="336" w:lineRule="atLeast"/>
              <w:rPr>
                <w:rFonts w:ascii="var(--fontText)" w:eastAsia="Times New Roman" w:hAnsi="var(--fontText)" w:cs="Times New Roman"/>
                <w:b/>
                <w:bCs/>
                <w:lang w:eastAsia="en-GB"/>
              </w:rPr>
            </w:pPr>
            <w:r w:rsidRPr="00805A56">
              <w:rPr>
                <w:rFonts w:ascii="var(--fontText)" w:eastAsia="Times New Roman" w:hAnsi="var(--fontText)" w:cs="Times New Roman"/>
                <w:b/>
                <w:bCs/>
                <w:lang w:eastAsia="en-GB"/>
              </w:rPr>
              <w:t xml:space="preserve">Motsvaras av </w:t>
            </w:r>
            <w:r w:rsidR="00675E0B" w:rsidRPr="0030050C">
              <w:rPr>
                <w:rFonts w:ascii="var(--fontText)" w:eastAsia="Times New Roman" w:hAnsi="var(--fontText)" w:cs="Times New Roman"/>
                <w:lang w:eastAsia="en-GB"/>
              </w:rPr>
              <w:t>(ange kurs</w:t>
            </w:r>
            <w:r w:rsidR="0030050C" w:rsidRPr="0030050C">
              <w:rPr>
                <w:rFonts w:ascii="var(--fontText)" w:eastAsia="Times New Roman" w:hAnsi="var(--fontText)" w:cs="Times New Roman"/>
                <w:lang w:eastAsia="en-GB"/>
              </w:rPr>
              <w:t>/er</w:t>
            </w:r>
            <w:r w:rsidR="00675E0B" w:rsidRPr="0030050C">
              <w:rPr>
                <w:rFonts w:ascii="var(--fontText)" w:eastAsia="Times New Roman" w:hAnsi="var(--fontText)" w:cs="Times New Roman"/>
                <w:lang w:eastAsia="en-GB"/>
              </w:rPr>
              <w:t>, kurskod och ev</w:t>
            </w:r>
            <w:r w:rsidR="0030050C" w:rsidRPr="0030050C">
              <w:rPr>
                <w:rFonts w:ascii="var(--fontText)" w:eastAsia="Times New Roman" w:hAnsi="var(--fontText)" w:cs="Times New Roman"/>
                <w:lang w:eastAsia="en-GB"/>
              </w:rPr>
              <w:t>.</w:t>
            </w:r>
            <w:r w:rsidR="00675E0B" w:rsidRPr="0030050C">
              <w:rPr>
                <w:rFonts w:ascii="var(--fontText)" w:eastAsia="Times New Roman" w:hAnsi="var(--fontText)" w:cs="Times New Roman"/>
                <w:lang w:eastAsia="en-GB"/>
              </w:rPr>
              <w:t xml:space="preserve"> nr på bilagan)</w:t>
            </w:r>
          </w:p>
        </w:tc>
      </w:tr>
      <w:tr w:rsidR="00DB5A54" w:rsidRPr="00805A56" w14:paraId="268C06D7" w14:textId="77777777" w:rsidTr="00805A56">
        <w:tc>
          <w:tcPr>
            <w:tcW w:w="1985" w:type="dxa"/>
          </w:tcPr>
          <w:p w14:paraId="1D54030C" w14:textId="5E6B304A" w:rsidR="00DB5A54" w:rsidRPr="00805A56" w:rsidRDefault="00DB5A54" w:rsidP="0002168C">
            <w:pPr>
              <w:spacing w:before="100" w:beforeAutospacing="1" w:after="100" w:afterAutospacing="1" w:line="336" w:lineRule="atLeast"/>
              <w:rPr>
                <w:rFonts w:ascii="var(--fontText)" w:eastAsia="Times New Roman" w:hAnsi="var(--fontText)" w:cs="Times New Roman"/>
                <w:lang w:eastAsia="en-GB"/>
              </w:rPr>
            </w:pPr>
            <w:r w:rsidRPr="00805A56">
              <w:rPr>
                <w:rFonts w:ascii="var(--fontText)" w:eastAsia="Times New Roman" w:hAnsi="var(--fontText)" w:cs="Times New Roman"/>
                <w:lang w:eastAsia="en-GB"/>
              </w:rPr>
              <w:t xml:space="preserve">Läkaryrket och människan i hälsa och sjukdom, 6,5 </w:t>
            </w:r>
            <w:proofErr w:type="spellStart"/>
            <w:r w:rsidRPr="00805A56">
              <w:rPr>
                <w:rFonts w:ascii="var(--fontText)" w:eastAsia="Times New Roman" w:hAnsi="var(--fontText)" w:cs="Times New Roman"/>
                <w:lang w:eastAsia="en-GB"/>
              </w:rPr>
              <w:t>hp</w:t>
            </w:r>
            <w:proofErr w:type="spellEnd"/>
          </w:p>
        </w:tc>
        <w:tc>
          <w:tcPr>
            <w:tcW w:w="7087" w:type="dxa"/>
          </w:tcPr>
          <w:p w14:paraId="6180D584" w14:textId="77777777" w:rsidR="00DB5A54" w:rsidRPr="00805A56" w:rsidRDefault="00DB5A54" w:rsidP="00D56F4E">
            <w:pPr>
              <w:spacing w:line="336" w:lineRule="atLeast"/>
              <w:rPr>
                <w:rFonts w:ascii="var(--fontText)" w:eastAsia="Times New Roman" w:hAnsi="var(--fontText)" w:cs="Times New Roman"/>
                <w:lang w:eastAsia="en-GB"/>
              </w:rPr>
            </w:pPr>
          </w:p>
        </w:tc>
      </w:tr>
      <w:tr w:rsidR="00DB5A54" w:rsidRPr="00805A56" w14:paraId="1A8FB15B" w14:textId="77777777" w:rsidTr="00805A56">
        <w:tc>
          <w:tcPr>
            <w:tcW w:w="1985" w:type="dxa"/>
          </w:tcPr>
          <w:p w14:paraId="64EF306F" w14:textId="6CF53778" w:rsidR="00DB5A54" w:rsidRPr="00805A56" w:rsidRDefault="00DB5A54" w:rsidP="0002168C">
            <w:pPr>
              <w:spacing w:before="100" w:beforeAutospacing="1" w:after="100" w:afterAutospacing="1" w:line="336" w:lineRule="atLeast"/>
              <w:rPr>
                <w:rFonts w:ascii="var(--fontText)" w:eastAsia="Times New Roman" w:hAnsi="var(--fontText)" w:cs="Times New Roman"/>
                <w:lang w:eastAsia="en-GB"/>
              </w:rPr>
            </w:pPr>
            <w:r w:rsidRPr="00805A56">
              <w:rPr>
                <w:rFonts w:ascii="var(--fontText)" w:eastAsia="Times New Roman" w:hAnsi="var(--fontText)" w:cs="Times New Roman"/>
                <w:lang w:eastAsia="en-GB"/>
              </w:rPr>
              <w:t xml:space="preserve">Vetenskapligt projektarbete, 1,5 </w:t>
            </w:r>
            <w:proofErr w:type="spellStart"/>
            <w:r w:rsidRPr="00805A56">
              <w:rPr>
                <w:rFonts w:ascii="var(--fontText)" w:eastAsia="Times New Roman" w:hAnsi="var(--fontText)" w:cs="Times New Roman"/>
                <w:lang w:eastAsia="en-GB"/>
              </w:rPr>
              <w:t>hp</w:t>
            </w:r>
            <w:proofErr w:type="spellEnd"/>
            <w:r w:rsidRPr="00805A56">
              <w:rPr>
                <w:rFonts w:ascii="var(--fontText)" w:eastAsia="Times New Roman" w:hAnsi="var(--fontText)" w:cs="Times New Roman"/>
                <w:lang w:eastAsia="en-GB"/>
              </w:rPr>
              <w:br/>
            </w:r>
          </w:p>
        </w:tc>
        <w:tc>
          <w:tcPr>
            <w:tcW w:w="7087" w:type="dxa"/>
          </w:tcPr>
          <w:p w14:paraId="7C81CC83" w14:textId="445E09BD" w:rsidR="00DB5A54" w:rsidRPr="00805A56" w:rsidRDefault="00DB5A54" w:rsidP="0002168C">
            <w:pPr>
              <w:spacing w:line="336" w:lineRule="atLeast"/>
              <w:rPr>
                <w:rFonts w:ascii="var(--fontText)" w:eastAsia="Times New Roman" w:hAnsi="var(--fontText)" w:cs="Times New Roman"/>
                <w:lang w:eastAsia="en-GB"/>
              </w:rPr>
            </w:pPr>
            <w:r w:rsidRPr="00805A56">
              <w:rPr>
                <w:rFonts w:ascii="var(--fontText)" w:eastAsia="Times New Roman" w:hAnsi="var(--fontText)" w:cs="Times New Roman"/>
                <w:lang w:eastAsia="en-GB"/>
              </w:rPr>
              <w:t xml:space="preserve"> </w:t>
            </w:r>
          </w:p>
        </w:tc>
      </w:tr>
      <w:tr w:rsidR="00DB5A54" w:rsidRPr="00805A56" w14:paraId="657A2A56" w14:textId="77777777" w:rsidTr="00805A56">
        <w:tc>
          <w:tcPr>
            <w:tcW w:w="1985" w:type="dxa"/>
          </w:tcPr>
          <w:p w14:paraId="1593BBF7" w14:textId="77777777" w:rsidR="00DB5A54" w:rsidRPr="00805A56" w:rsidRDefault="00DB5A54" w:rsidP="0002168C">
            <w:pPr>
              <w:spacing w:before="100" w:beforeAutospacing="1" w:after="100" w:afterAutospacing="1" w:line="336" w:lineRule="atLeast"/>
              <w:rPr>
                <w:rFonts w:ascii="var(--fontText)" w:eastAsia="Times New Roman" w:hAnsi="var(--fontText)" w:cs="Times New Roman"/>
                <w:lang w:eastAsia="en-GB"/>
              </w:rPr>
            </w:pPr>
            <w:r w:rsidRPr="00805A56">
              <w:rPr>
                <w:rFonts w:ascii="var(--fontText)" w:eastAsia="Times New Roman" w:hAnsi="var(--fontText)" w:cs="Times New Roman"/>
                <w:lang w:eastAsia="en-GB"/>
              </w:rPr>
              <w:t xml:space="preserve">Tillämpning och integrering, 1.5 </w:t>
            </w:r>
            <w:proofErr w:type="spellStart"/>
            <w:r w:rsidRPr="00805A56">
              <w:rPr>
                <w:rFonts w:ascii="var(--fontText)" w:eastAsia="Times New Roman" w:hAnsi="var(--fontText)" w:cs="Times New Roman"/>
                <w:lang w:eastAsia="en-GB"/>
              </w:rPr>
              <w:t>hp</w:t>
            </w:r>
            <w:proofErr w:type="spellEnd"/>
            <w:r w:rsidRPr="00805A56">
              <w:rPr>
                <w:rFonts w:ascii="var(--fontText)" w:eastAsia="Times New Roman" w:hAnsi="var(--fontText)" w:cs="Times New Roman"/>
                <w:lang w:eastAsia="en-GB"/>
              </w:rPr>
              <w:br/>
            </w:r>
          </w:p>
        </w:tc>
        <w:tc>
          <w:tcPr>
            <w:tcW w:w="7087" w:type="dxa"/>
          </w:tcPr>
          <w:p w14:paraId="02EB9762" w14:textId="77777777" w:rsidR="00DB5A54" w:rsidRPr="00805A56" w:rsidRDefault="00DB5A54" w:rsidP="0002168C">
            <w:pPr>
              <w:spacing w:line="336" w:lineRule="atLeast"/>
              <w:rPr>
                <w:rFonts w:ascii="var(--fontText)" w:eastAsia="Times New Roman" w:hAnsi="var(--fontText)" w:cs="Times New Roman"/>
                <w:lang w:eastAsia="en-GB"/>
              </w:rPr>
            </w:pPr>
          </w:p>
          <w:p w14:paraId="231B32D7" w14:textId="77777777" w:rsidR="00DB5A54" w:rsidRPr="00805A56" w:rsidRDefault="00DB5A54" w:rsidP="0002168C">
            <w:pPr>
              <w:spacing w:line="336" w:lineRule="atLeast"/>
              <w:rPr>
                <w:rFonts w:ascii="var(--fontText)" w:eastAsia="Times New Roman" w:hAnsi="var(--fontText)" w:cs="Times New Roman"/>
                <w:lang w:eastAsia="en-GB"/>
              </w:rPr>
            </w:pPr>
          </w:p>
        </w:tc>
      </w:tr>
      <w:tr w:rsidR="00DB5A54" w:rsidRPr="00805A56" w14:paraId="2D5C17CE" w14:textId="77777777" w:rsidTr="00805A56">
        <w:tc>
          <w:tcPr>
            <w:tcW w:w="1985" w:type="dxa"/>
          </w:tcPr>
          <w:p w14:paraId="7D6C8BDF" w14:textId="2A28C4A9" w:rsidR="00DB5A54" w:rsidRPr="00805A56" w:rsidRDefault="00DB5A54" w:rsidP="0002168C">
            <w:pPr>
              <w:spacing w:before="100" w:beforeAutospacing="1" w:after="100" w:afterAutospacing="1" w:line="336" w:lineRule="atLeast"/>
              <w:rPr>
                <w:rFonts w:ascii="var(--fontText)" w:eastAsia="Times New Roman" w:hAnsi="var(--fontText)" w:cs="Times New Roman"/>
                <w:lang w:eastAsia="en-GB"/>
              </w:rPr>
            </w:pPr>
            <w:r w:rsidRPr="00805A56">
              <w:rPr>
                <w:rFonts w:ascii="var(--fontText)" w:eastAsia="Times New Roman" w:hAnsi="var(--fontText)" w:cs="Times New Roman"/>
                <w:lang w:eastAsia="en-GB"/>
              </w:rPr>
              <w:t xml:space="preserve">Professionellt förhållningssätt, ansvar och lärande, 2.5 </w:t>
            </w:r>
            <w:proofErr w:type="spellStart"/>
            <w:r w:rsidRPr="00805A56">
              <w:rPr>
                <w:rFonts w:ascii="var(--fontText)" w:eastAsia="Times New Roman" w:hAnsi="var(--fontText)" w:cs="Times New Roman"/>
                <w:lang w:eastAsia="en-GB"/>
              </w:rPr>
              <w:t>hp</w:t>
            </w:r>
            <w:proofErr w:type="spellEnd"/>
          </w:p>
        </w:tc>
        <w:tc>
          <w:tcPr>
            <w:tcW w:w="7087" w:type="dxa"/>
          </w:tcPr>
          <w:p w14:paraId="483ED41C" w14:textId="790D523F" w:rsidR="00DB5A54" w:rsidRPr="00805A56" w:rsidRDefault="00DB5A54" w:rsidP="0002168C">
            <w:pPr>
              <w:spacing w:line="336" w:lineRule="atLeast"/>
              <w:rPr>
                <w:rFonts w:ascii="var(--fontText)" w:eastAsia="Times New Roman" w:hAnsi="var(--fontText)" w:cs="Times New Roman"/>
                <w:lang w:eastAsia="en-GB"/>
              </w:rPr>
            </w:pPr>
          </w:p>
        </w:tc>
      </w:tr>
    </w:tbl>
    <w:p w14:paraId="552B1495" w14:textId="77777777" w:rsidR="00DB5A54" w:rsidRDefault="00DB5A54" w:rsidP="00DB5A54">
      <w:pPr>
        <w:rPr>
          <w:rFonts w:ascii="var(--fontText)" w:eastAsia="Times New Roman" w:hAnsi="var(--fontText)" w:cs="Times New Roman"/>
          <w:lang w:eastAsia="en-GB"/>
        </w:rPr>
      </w:pPr>
    </w:p>
    <w:p w14:paraId="20AD2F4D" w14:textId="77777777" w:rsidR="00D56F4E" w:rsidRDefault="00D56F4E" w:rsidP="00DB5A54">
      <w:pPr>
        <w:rPr>
          <w:rFonts w:ascii="var(--fontText)" w:eastAsia="Times New Roman" w:hAnsi="var(--fontText)" w:cs="Times New Roman"/>
          <w:lang w:eastAsia="en-GB"/>
        </w:rPr>
      </w:pPr>
    </w:p>
    <w:tbl>
      <w:tblPr>
        <w:tblStyle w:val="Tabellrutnt"/>
        <w:tblW w:w="8926" w:type="dxa"/>
        <w:tblLayout w:type="fixed"/>
        <w:tblLook w:val="04A0" w:firstRow="1" w:lastRow="0" w:firstColumn="1" w:lastColumn="0" w:noHBand="0" w:noVBand="1"/>
      </w:tblPr>
      <w:tblGrid>
        <w:gridCol w:w="1980"/>
        <w:gridCol w:w="6946"/>
      </w:tblGrid>
      <w:tr w:rsidR="00D56F4E" w14:paraId="1D8519F1" w14:textId="77777777" w:rsidTr="00D56F4E">
        <w:tc>
          <w:tcPr>
            <w:tcW w:w="1980" w:type="dxa"/>
          </w:tcPr>
          <w:p w14:paraId="41B84481" w14:textId="77777777" w:rsidR="00D56F4E" w:rsidRDefault="00D56F4E" w:rsidP="0002168C">
            <w:pPr>
              <w:spacing w:beforeAutospacing="1" w:line="336" w:lineRule="atLeast"/>
              <w:rPr>
                <w:rFonts w:ascii="var(--fontText)" w:eastAsia="Times New Roman" w:hAnsi="var(--fontText)" w:cs="Times New Roman"/>
                <w:b/>
                <w:bCs/>
                <w:highlight w:val="yellow"/>
                <w:lang w:eastAsia="en-GB"/>
              </w:rPr>
            </w:pPr>
            <w:bookmarkStart w:id="0" w:name="_Hlk170384800"/>
            <w:r>
              <w:rPr>
                <w:rFonts w:ascii="var(--fontText)" w:eastAsia="Times New Roman" w:hAnsi="var(--fontText)" w:cs="Times New Roman"/>
                <w:b/>
                <w:bCs/>
                <w:lang w:eastAsia="en-GB"/>
              </w:rPr>
              <w:t>Datum:</w:t>
            </w:r>
          </w:p>
        </w:tc>
        <w:tc>
          <w:tcPr>
            <w:tcW w:w="6946" w:type="dxa"/>
          </w:tcPr>
          <w:p w14:paraId="5528E925" w14:textId="77777777" w:rsidR="00D56F4E" w:rsidRDefault="00D56F4E" w:rsidP="0002168C">
            <w:pPr>
              <w:spacing w:beforeAutospacing="1" w:line="336" w:lineRule="atLeast"/>
              <w:rPr>
                <w:rFonts w:ascii="var(--fontText)" w:eastAsia="Times New Roman" w:hAnsi="var(--fontText)" w:cs="Times New Roman"/>
                <w:b/>
                <w:bCs/>
                <w:highlight w:val="yellow"/>
                <w:lang w:eastAsia="en-GB"/>
              </w:rPr>
            </w:pPr>
            <w:r>
              <w:rPr>
                <w:rFonts w:ascii="var(--fontText)" w:eastAsia="Times New Roman" w:hAnsi="var(--fontText)" w:cs="Times New Roman"/>
                <w:b/>
                <w:bCs/>
                <w:lang w:eastAsia="en-GB"/>
              </w:rPr>
              <w:t>Namn:</w:t>
            </w:r>
          </w:p>
        </w:tc>
      </w:tr>
      <w:tr w:rsidR="00D56F4E" w14:paraId="64742962" w14:textId="77777777" w:rsidTr="00D56F4E">
        <w:tc>
          <w:tcPr>
            <w:tcW w:w="1980" w:type="dxa"/>
          </w:tcPr>
          <w:p w14:paraId="164102CD" w14:textId="77565495" w:rsidR="00D56F4E" w:rsidRPr="00205BE4" w:rsidRDefault="00D56F4E" w:rsidP="0002168C">
            <w:pPr>
              <w:spacing w:beforeAutospacing="1" w:line="336" w:lineRule="atLeast"/>
              <w:rPr>
                <w:rFonts w:ascii="var(--fontText)" w:eastAsia="Times New Roman" w:hAnsi="var(--fontText)" w:cs="Times New Roman"/>
                <w:lang w:eastAsia="en-GB"/>
              </w:rPr>
            </w:pPr>
          </w:p>
        </w:tc>
        <w:tc>
          <w:tcPr>
            <w:tcW w:w="6946" w:type="dxa"/>
          </w:tcPr>
          <w:p w14:paraId="57153A8D" w14:textId="77777777" w:rsidR="00D56F4E" w:rsidRPr="00205BE4" w:rsidRDefault="00D56F4E" w:rsidP="0002168C">
            <w:pPr>
              <w:spacing w:beforeAutospacing="1" w:line="336" w:lineRule="atLeast"/>
              <w:rPr>
                <w:rFonts w:ascii="var(--fontText)" w:eastAsia="Times New Roman" w:hAnsi="var(--fontText)" w:cs="Times New Roman"/>
                <w:lang w:eastAsia="en-GB"/>
              </w:rPr>
            </w:pPr>
          </w:p>
        </w:tc>
      </w:tr>
      <w:bookmarkEnd w:id="0"/>
    </w:tbl>
    <w:p w14:paraId="237E5CBB" w14:textId="77777777" w:rsidR="00D56F4E" w:rsidRPr="00805A56" w:rsidRDefault="00D56F4E" w:rsidP="00DB5A54">
      <w:pPr>
        <w:rPr>
          <w:rFonts w:ascii="var(--fontText)" w:eastAsia="Times New Roman" w:hAnsi="var(--fontText)" w:cs="Times New Roman"/>
          <w:lang w:eastAsia="en-GB"/>
        </w:rPr>
      </w:pPr>
    </w:p>
    <w:sectPr w:rsidR="00D56F4E" w:rsidRPr="00805A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ar(--fontTex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37170E"/>
    <w:multiLevelType w:val="hybridMultilevel"/>
    <w:tmpl w:val="646A8D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58207F20"/>
    <w:multiLevelType w:val="hybridMultilevel"/>
    <w:tmpl w:val="74AA139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5B7F6512"/>
    <w:multiLevelType w:val="hybridMultilevel"/>
    <w:tmpl w:val="6BDA11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790927934">
    <w:abstractNumId w:val="1"/>
  </w:num>
  <w:num w:numId="2" w16cid:durableId="839277923">
    <w:abstractNumId w:val="2"/>
  </w:num>
  <w:num w:numId="3" w16cid:durableId="486824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ED6"/>
    <w:rsid w:val="00003AA2"/>
    <w:rsid w:val="00042FA5"/>
    <w:rsid w:val="000608BF"/>
    <w:rsid w:val="00063483"/>
    <w:rsid w:val="00081E1F"/>
    <w:rsid w:val="00091E1A"/>
    <w:rsid w:val="00096630"/>
    <w:rsid w:val="000C22A0"/>
    <w:rsid w:val="00111446"/>
    <w:rsid w:val="00164DB6"/>
    <w:rsid w:val="001B2804"/>
    <w:rsid w:val="001E33F8"/>
    <w:rsid w:val="001F36B2"/>
    <w:rsid w:val="00205BE4"/>
    <w:rsid w:val="00233C58"/>
    <w:rsid w:val="0025426F"/>
    <w:rsid w:val="0030050C"/>
    <w:rsid w:val="00301AD9"/>
    <w:rsid w:val="00301B20"/>
    <w:rsid w:val="00384440"/>
    <w:rsid w:val="003913D6"/>
    <w:rsid w:val="003B27A0"/>
    <w:rsid w:val="003F06E1"/>
    <w:rsid w:val="00406C8F"/>
    <w:rsid w:val="0041581B"/>
    <w:rsid w:val="004436E3"/>
    <w:rsid w:val="0045583B"/>
    <w:rsid w:val="00483297"/>
    <w:rsid w:val="0048560A"/>
    <w:rsid w:val="004971C5"/>
    <w:rsid w:val="004C37F5"/>
    <w:rsid w:val="004E4ED6"/>
    <w:rsid w:val="004E6D7D"/>
    <w:rsid w:val="00502D8F"/>
    <w:rsid w:val="00530002"/>
    <w:rsid w:val="00543B7C"/>
    <w:rsid w:val="00574404"/>
    <w:rsid w:val="00576D25"/>
    <w:rsid w:val="0058039B"/>
    <w:rsid w:val="005A6F05"/>
    <w:rsid w:val="006540F7"/>
    <w:rsid w:val="00675E0B"/>
    <w:rsid w:val="00696499"/>
    <w:rsid w:val="006C0217"/>
    <w:rsid w:val="00770A48"/>
    <w:rsid w:val="007F5138"/>
    <w:rsid w:val="00805A56"/>
    <w:rsid w:val="00830D76"/>
    <w:rsid w:val="00830EB5"/>
    <w:rsid w:val="008575D8"/>
    <w:rsid w:val="00894F54"/>
    <w:rsid w:val="008D7FBA"/>
    <w:rsid w:val="008F2FCE"/>
    <w:rsid w:val="00964DA5"/>
    <w:rsid w:val="0097476B"/>
    <w:rsid w:val="009C4317"/>
    <w:rsid w:val="009D005E"/>
    <w:rsid w:val="009F0781"/>
    <w:rsid w:val="00A0058C"/>
    <w:rsid w:val="00A206FA"/>
    <w:rsid w:val="00A96F2A"/>
    <w:rsid w:val="00B2255A"/>
    <w:rsid w:val="00B277F8"/>
    <w:rsid w:val="00B7438F"/>
    <w:rsid w:val="00BD5E8A"/>
    <w:rsid w:val="00BD7767"/>
    <w:rsid w:val="00C94E4E"/>
    <w:rsid w:val="00C9768D"/>
    <w:rsid w:val="00D2653B"/>
    <w:rsid w:val="00D51F37"/>
    <w:rsid w:val="00D52FBD"/>
    <w:rsid w:val="00D56F4E"/>
    <w:rsid w:val="00DB5A54"/>
    <w:rsid w:val="00E31DEF"/>
    <w:rsid w:val="00E65AA2"/>
    <w:rsid w:val="00FB25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70010"/>
  <w15:chartTrackingRefBased/>
  <w15:docId w15:val="{6AC12D71-182D-4B6B-824C-48EB5DB91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1B280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4">
    <w:name w:val="heading 4"/>
    <w:basedOn w:val="Normal"/>
    <w:next w:val="Normal"/>
    <w:link w:val="Rubrik4Char"/>
    <w:uiPriority w:val="9"/>
    <w:semiHidden/>
    <w:unhideWhenUsed/>
    <w:qFormat/>
    <w:rsid w:val="00BD5E8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39"/>
    <w:rsid w:val="004E4E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1Char">
    <w:name w:val="Rubrik 1 Char"/>
    <w:basedOn w:val="Standardstycketeckensnitt"/>
    <w:link w:val="Rubrik1"/>
    <w:uiPriority w:val="9"/>
    <w:rsid w:val="001B2804"/>
    <w:rPr>
      <w:rFonts w:asciiTheme="majorHAnsi" w:eastAsiaTheme="majorEastAsia" w:hAnsiTheme="majorHAnsi" w:cstheme="majorBidi"/>
      <w:color w:val="2F5496" w:themeColor="accent1" w:themeShade="BF"/>
      <w:sz w:val="32"/>
      <w:szCs w:val="32"/>
    </w:rPr>
  </w:style>
  <w:style w:type="paragraph" w:styleId="Liststycke">
    <w:name w:val="List Paragraph"/>
    <w:basedOn w:val="Normal"/>
    <w:uiPriority w:val="34"/>
    <w:qFormat/>
    <w:rsid w:val="00A96F2A"/>
    <w:pPr>
      <w:ind w:left="720"/>
      <w:contextualSpacing/>
    </w:pPr>
  </w:style>
  <w:style w:type="character" w:customStyle="1" w:styleId="Rubrik4Char">
    <w:name w:val="Rubrik 4 Char"/>
    <w:basedOn w:val="Standardstycketeckensnitt"/>
    <w:link w:val="Rubrik4"/>
    <w:uiPriority w:val="9"/>
    <w:semiHidden/>
    <w:rsid w:val="00BD5E8A"/>
    <w:rPr>
      <w:rFonts w:asciiTheme="majorHAnsi" w:eastAsiaTheme="majorEastAsia" w:hAnsiTheme="majorHAnsi" w:cstheme="majorBidi"/>
      <w:i/>
      <w:iCs/>
      <w:color w:val="2F5496" w:themeColor="accent1" w:themeShade="BF"/>
    </w:rPr>
  </w:style>
  <w:style w:type="character" w:styleId="Hyperlnk">
    <w:name w:val="Hyperlink"/>
    <w:basedOn w:val="Standardstycketeckensnitt"/>
    <w:uiPriority w:val="99"/>
    <w:unhideWhenUsed/>
    <w:rsid w:val="00C9768D"/>
    <w:rPr>
      <w:color w:val="0563C1" w:themeColor="hyperlink"/>
      <w:u w:val="single"/>
    </w:rPr>
  </w:style>
  <w:style w:type="character" w:styleId="Olstomnmnande">
    <w:name w:val="Unresolved Mention"/>
    <w:basedOn w:val="Standardstycketeckensnitt"/>
    <w:uiPriority w:val="99"/>
    <w:semiHidden/>
    <w:unhideWhenUsed/>
    <w:rsid w:val="00C976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265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tbildning.ki.se/kurs-och-utbildningsplaner/course-syllabus-2LA000"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F589F3F36745D4A941FE61691ADA75D" ma:contentTypeVersion="19" ma:contentTypeDescription="Skapa ett nytt dokument." ma:contentTypeScope="" ma:versionID="ed8495df2de7866b59bb3f1b8ecea801">
  <xsd:schema xmlns:xsd="http://www.w3.org/2001/XMLSchema" xmlns:xs="http://www.w3.org/2001/XMLSchema" xmlns:p="http://schemas.microsoft.com/office/2006/metadata/properties" xmlns:ns2="43e84718-64d0-4093-aed8-71725148b998" xmlns:ns3="67c9fe42-c4b6-4482-8562-3d1134c0fcbb" targetNamespace="http://schemas.microsoft.com/office/2006/metadata/properties" ma:root="true" ma:fieldsID="397be444f4348092397a5c47f3a017e0" ns2:_="" ns3:_="">
    <xsd:import namespace="43e84718-64d0-4093-aed8-71725148b998"/>
    <xsd:import namespace="67c9fe42-c4b6-4482-8562-3d1134c0fcb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lcf76f155ced4ddcb4097134ff3c332f" minOccurs="0"/>
                <xsd:element ref="ns2:TaxCatchAll"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e84718-64d0-4093-aed8-71725148b998"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internalName="SharedWithDetails" ma:readOnly="true">
      <xsd:simpleType>
        <xsd:restriction base="dms:Note">
          <xsd:maxLength value="255"/>
        </xsd:restriction>
      </xsd:simpleType>
    </xsd:element>
    <xsd:element name="TaxCatchAll" ma:index="21" nillable="true" ma:displayName="Taxonomy Catch All Column" ma:hidden="true" ma:list="{480015e8-46e6-4ec7-9cf3-4c1b22cff58f}" ma:internalName="TaxCatchAll" ma:showField="CatchAllData" ma:web="43e84718-64d0-4093-aed8-71725148b9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c9fe42-c4b6-4482-8562-3d1134c0fcb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d34d398b-60ba-4ad0-a6da-da1ce693b88b"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3e84718-64d0-4093-aed8-71725148b998" xsi:nil="true"/>
    <lcf76f155ced4ddcb4097134ff3c332f xmlns="67c9fe42-c4b6-4482-8562-3d1134c0fcbb">
      <Terms xmlns="http://schemas.microsoft.com/office/infopath/2007/PartnerControls"/>
    </lcf76f155ced4ddcb4097134ff3c332f>
    <SharedWithUsers xmlns="43e84718-64d0-4093-aed8-71725148b998">
      <UserInfo>
        <DisplayName>Ellinor Kenne</DisplayName>
        <AccountId>21</AccountId>
        <AccountType/>
      </UserInfo>
      <UserInfo>
        <DisplayName>Liliana Morales</DisplayName>
        <AccountId>12</AccountId>
        <AccountType/>
      </UserInfo>
    </SharedWithUsers>
  </documentManagement>
</p:properties>
</file>

<file path=customXml/itemProps1.xml><?xml version="1.0" encoding="utf-8"?>
<ds:datastoreItem xmlns:ds="http://schemas.openxmlformats.org/officeDocument/2006/customXml" ds:itemID="{7A9C34C8-6CC8-49F8-B7DB-FEAB38C97616}">
  <ds:schemaRefs>
    <ds:schemaRef ds:uri="http://schemas.microsoft.com/sharepoint/v3/contenttype/forms"/>
  </ds:schemaRefs>
</ds:datastoreItem>
</file>

<file path=customXml/itemProps2.xml><?xml version="1.0" encoding="utf-8"?>
<ds:datastoreItem xmlns:ds="http://schemas.openxmlformats.org/officeDocument/2006/customXml" ds:itemID="{782C7D43-94D9-469A-89F0-555BC07FB9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e84718-64d0-4093-aed8-71725148b998"/>
    <ds:schemaRef ds:uri="67c9fe42-c4b6-4482-8562-3d1134c0fc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5405FD-8C81-46AD-9677-18F94D0EF0E8}">
  <ds:schemaRefs>
    <ds:schemaRef ds:uri="http://schemas.microsoft.com/office/2006/metadata/properties"/>
    <ds:schemaRef ds:uri="http://schemas.microsoft.com/office/infopath/2007/PartnerControls"/>
    <ds:schemaRef ds:uri="43e84718-64d0-4093-aed8-71725148b998"/>
    <ds:schemaRef ds:uri="67c9fe42-c4b6-4482-8562-3d1134c0fcbb"/>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5</Pages>
  <Words>1866</Words>
  <Characters>9894</Characters>
  <Application>Microsoft Office Word</Application>
  <DocSecurity>0</DocSecurity>
  <Lines>82</Lines>
  <Paragraphs>23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Liliana Morales</dc:creator>
  <cp:keywords/>
  <dc:description/>
  <cp:lastModifiedBy>Liliana Morales</cp:lastModifiedBy>
  <cp:revision>27</cp:revision>
  <dcterms:created xsi:type="dcterms:W3CDTF">2024-06-24T13:02:00Z</dcterms:created>
  <dcterms:modified xsi:type="dcterms:W3CDTF">2025-12-01T11:52:00Z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0x0101003F589F3F36745D4A941FE61691ADA75D</vt:lpwstr>
  </property>
  <property fmtid="{D5CDD505-2E9C-101B-9397-08002B2CF9AE}" pid="3" name="MediaServiceImageTags">
    <vt:lpwstr/>
  </property>
</Properties>
</file>