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39CA9" w14:textId="611520EA" w:rsidR="004007F0" w:rsidRPr="00702B0B" w:rsidRDefault="004007F0" w:rsidP="0003427D">
      <w:pPr>
        <w:pStyle w:val="Rubrik1"/>
      </w:pPr>
      <w:r w:rsidRPr="00702B0B">
        <w:t>Kursanalys (kursutvärdering</w:t>
      </w:r>
      <w:r w:rsidR="00F457DE" w:rsidRPr="00702B0B">
        <w:t>/kursrapport</w:t>
      </w:r>
      <w:r w:rsidRPr="00702B0B">
        <w:t>)</w:t>
      </w:r>
    </w:p>
    <w:tbl>
      <w:tblPr>
        <w:tblStyle w:val="Tabellrutnt"/>
        <w:tblW w:w="9315" w:type="dxa"/>
        <w:tblLayout w:type="fixed"/>
        <w:tblLook w:val="04A0" w:firstRow="1" w:lastRow="0" w:firstColumn="1" w:lastColumn="0" w:noHBand="0" w:noVBand="1"/>
      </w:tblPr>
      <w:tblGrid>
        <w:gridCol w:w="1949"/>
        <w:gridCol w:w="5666"/>
        <w:gridCol w:w="1700"/>
      </w:tblGrid>
      <w:tr w:rsidR="004007F0" w14:paraId="3FEAEF43" w14:textId="77777777" w:rsidTr="3139C52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E3F3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3139C529">
              <w:rPr>
                <w:rFonts w:ascii="Calibri" w:hAnsi="Calibri"/>
                <w:b/>
                <w:bCs/>
                <w:sz w:val="20"/>
                <w:szCs w:val="20"/>
              </w:rPr>
              <w:t>Kurskod</w:t>
            </w:r>
            <w:proofErr w:type="spellEnd"/>
          </w:p>
          <w:p w14:paraId="14E6871B" w14:textId="3EB4A9DC" w:rsidR="00E90C5A" w:rsidRPr="00E90C5A" w:rsidRDefault="00EC55CC" w:rsidP="3139C529">
            <w:pPr>
              <w:rPr>
                <w:rFonts w:asciiTheme="minorHAnsi" w:hAnsiTheme="minorHAnsi"/>
                <w:sz w:val="20"/>
                <w:szCs w:val="20"/>
              </w:rPr>
            </w:pPr>
            <w:r w:rsidRPr="00EC55CC">
              <w:rPr>
                <w:rFonts w:asciiTheme="minorHAnsi" w:hAnsiTheme="minorHAnsi"/>
                <w:sz w:val="20"/>
                <w:szCs w:val="20"/>
              </w:rPr>
              <w:t>2QA298</w:t>
            </w:r>
          </w:p>
          <w:p w14:paraId="6E6EB1F9" w14:textId="3C0C4B69" w:rsidR="00E90C5A" w:rsidRPr="00E90C5A" w:rsidRDefault="00E90C5A" w:rsidP="3139C52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8F5A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 w:rsidRPr="3139C529">
              <w:rPr>
                <w:rFonts w:ascii="Calibri" w:hAnsi="Calibri"/>
                <w:b/>
                <w:bCs/>
                <w:sz w:val="20"/>
                <w:szCs w:val="20"/>
              </w:rPr>
              <w:t>Kurstitel</w:t>
            </w:r>
          </w:p>
          <w:p w14:paraId="571A707D" w14:textId="1DBADE73" w:rsidR="000F3E50" w:rsidRDefault="000A67BB" w:rsidP="000F3E50">
            <w:pPr>
              <w:rPr>
                <w:rFonts w:ascii="Calibri" w:hAnsi="Calibri"/>
                <w:sz w:val="20"/>
                <w:szCs w:val="20"/>
              </w:rPr>
            </w:pPr>
            <w:r w:rsidRPr="000A67BB">
              <w:rPr>
                <w:rFonts w:ascii="Calibri" w:hAnsi="Calibri"/>
                <w:sz w:val="20"/>
                <w:szCs w:val="20"/>
              </w:rPr>
              <w:t xml:space="preserve">Klinisk forensisk psykologi </w:t>
            </w:r>
            <w:r>
              <w:rPr>
                <w:rFonts w:ascii="Calibri" w:hAnsi="Calibri"/>
                <w:sz w:val="20"/>
                <w:szCs w:val="20"/>
              </w:rPr>
              <w:t>–</w:t>
            </w:r>
            <w:r w:rsidRPr="000A67BB">
              <w:rPr>
                <w:rFonts w:ascii="Calibri" w:hAnsi="Calibri"/>
                <w:sz w:val="20"/>
                <w:szCs w:val="20"/>
              </w:rPr>
              <w:t xml:space="preserve"> riskbedömningar</w:t>
            </w:r>
          </w:p>
          <w:p w14:paraId="0FE21A74" w14:textId="1E77FA87" w:rsidR="000A67BB" w:rsidRPr="007231E3" w:rsidRDefault="000A67BB" w:rsidP="000F3E5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5F4D" w14:textId="40F94B3A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Högskolepoäng</w:t>
            </w:r>
          </w:p>
          <w:p w14:paraId="36C7D7C6" w14:textId="37032AAA" w:rsidR="007D2D15" w:rsidRPr="007D2D15" w:rsidRDefault="007D2D15" w:rsidP="00B82AD0">
            <w:pPr>
              <w:rPr>
                <w:rFonts w:ascii="Calibri" w:hAnsi="Calibri"/>
                <w:sz w:val="20"/>
                <w:szCs w:val="20"/>
              </w:rPr>
            </w:pPr>
            <w:r w:rsidRPr="007D2D15">
              <w:rPr>
                <w:rFonts w:ascii="Calibri" w:hAnsi="Calibri"/>
                <w:sz w:val="20"/>
                <w:szCs w:val="20"/>
              </w:rPr>
              <w:t>7,5</w:t>
            </w:r>
          </w:p>
          <w:p w14:paraId="36F714EF" w14:textId="56EBFD0E" w:rsidR="00E90C5A" w:rsidRPr="00E90C5A" w:rsidRDefault="00E90C5A" w:rsidP="00C820E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007F0" w14:paraId="1AA67816" w14:textId="77777777" w:rsidTr="3139C529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AAC4" w14:textId="417E3351" w:rsidR="00E90C5A" w:rsidRPr="005C3D36" w:rsidRDefault="004007F0" w:rsidP="00E90C5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Termin </w:t>
            </w:r>
            <w:r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vt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/ht-år)</w:t>
            </w:r>
          </w:p>
          <w:p w14:paraId="4C86C17A" w14:textId="565080DB" w:rsidR="00E90C5A" w:rsidRPr="00E90C5A" w:rsidRDefault="007D2D15" w:rsidP="00E90C5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HT2</w:t>
            </w:r>
            <w:r w:rsidR="009F6CDB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368A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Tidsperiod</w:t>
            </w:r>
          </w:p>
          <w:p w14:paraId="35DDD7A4" w14:textId="457A6EE8" w:rsidR="000F3E50" w:rsidRPr="00587BFC" w:rsidRDefault="005C7AE8" w:rsidP="4141D87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C7AE8">
              <w:rPr>
                <w:rFonts w:ascii="Calibri" w:hAnsi="Calibri"/>
                <w:sz w:val="20"/>
                <w:szCs w:val="20"/>
              </w:rPr>
              <w:t>2025-09-01 - 2026-01-18</w:t>
            </w:r>
          </w:p>
        </w:tc>
      </w:tr>
    </w:tbl>
    <w:p w14:paraId="7F599EBC" w14:textId="77777777" w:rsidR="004007F0" w:rsidRDefault="004007F0" w:rsidP="004007F0">
      <w:pPr>
        <w:rPr>
          <w:rFonts w:ascii="Calibri" w:hAnsi="Calibri"/>
          <w:b/>
        </w:rPr>
      </w:pP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4583"/>
        <w:gridCol w:w="4739"/>
      </w:tblGrid>
      <w:tr w:rsidR="004007F0" w14:paraId="6179F951" w14:textId="77777777" w:rsidTr="4141D87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7BB9" w14:textId="3648B848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Kursansvarig</w:t>
            </w:r>
            <w:r w:rsidR="00A96ED2">
              <w:rPr>
                <w:rFonts w:ascii="Calibri" w:hAnsi="Calibri"/>
                <w:b/>
                <w:sz w:val="20"/>
                <w:szCs w:val="20"/>
              </w:rPr>
              <w:t>a</w:t>
            </w:r>
          </w:p>
          <w:p w14:paraId="76DE1510" w14:textId="027D1DCB" w:rsidR="004007F0" w:rsidRPr="00E90C5A" w:rsidRDefault="00BB39E6" w:rsidP="000F3E5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Åsa Eriksson</w:t>
            </w:r>
            <w:r w:rsidR="00D46924">
              <w:rPr>
                <w:rFonts w:asciiTheme="minorHAnsi" w:hAnsiTheme="minorHAnsi"/>
                <w:bCs/>
                <w:sz w:val="20"/>
                <w:szCs w:val="20"/>
              </w:rPr>
              <w:t>, Malin Pauli</w:t>
            </w:r>
          </w:p>
          <w:p w14:paraId="0918347D" w14:textId="0803D608" w:rsidR="000F3E50" w:rsidRDefault="000F3E50" w:rsidP="4141D87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445B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Examinator</w:t>
            </w:r>
          </w:p>
          <w:p w14:paraId="6C24F939" w14:textId="4D074894" w:rsidR="00E90C5A" w:rsidRPr="00E90C5A" w:rsidRDefault="00BB39E6" w:rsidP="4141D87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Åsa Eriksson</w:t>
            </w:r>
            <w:r w:rsidR="00B22808" w:rsidRPr="00E90C5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4007F0" w14:paraId="777FCAE7" w14:textId="77777777" w:rsidTr="4141D87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7650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Momentansvariga lärare</w:t>
            </w:r>
          </w:p>
          <w:p w14:paraId="08EECE5D" w14:textId="2F9915AB" w:rsidR="004007F0" w:rsidRDefault="004007F0" w:rsidP="00153BD1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81E1" w14:textId="61BEAC27" w:rsidR="004007F0" w:rsidRDefault="006B7F01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</w:t>
            </w:r>
            <w:r w:rsidR="004007F0">
              <w:rPr>
                <w:rFonts w:ascii="Calibri" w:hAnsi="Calibri"/>
                <w:b/>
                <w:sz w:val="20"/>
                <w:szCs w:val="20"/>
              </w:rPr>
              <w:t xml:space="preserve">edverkande lärare </w:t>
            </w:r>
          </w:p>
          <w:p w14:paraId="6CD66223" w14:textId="487BEBD9" w:rsidR="00AD5C4F" w:rsidRPr="009501AF" w:rsidRDefault="00564B3A" w:rsidP="00D4692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Ulla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Thorslund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7F5320">
              <w:rPr>
                <w:rFonts w:asciiTheme="minorHAnsi" w:hAnsiTheme="minorHAnsi"/>
                <w:sz w:val="20"/>
                <w:szCs w:val="20"/>
              </w:rPr>
              <w:t xml:space="preserve">Johanna </w:t>
            </w:r>
            <w:proofErr w:type="spellStart"/>
            <w:r w:rsidR="007F5320">
              <w:rPr>
                <w:rFonts w:asciiTheme="minorHAnsi" w:hAnsiTheme="minorHAnsi"/>
                <w:sz w:val="20"/>
                <w:szCs w:val="20"/>
              </w:rPr>
              <w:t>Lätth</w:t>
            </w:r>
            <w:proofErr w:type="spellEnd"/>
            <w:r w:rsidR="007F5320">
              <w:rPr>
                <w:rFonts w:asciiTheme="minorHAnsi" w:hAnsiTheme="minorHAnsi"/>
                <w:sz w:val="20"/>
                <w:szCs w:val="20"/>
              </w:rPr>
              <w:t xml:space="preserve">, Ida </w:t>
            </w:r>
            <w:proofErr w:type="spellStart"/>
            <w:r w:rsidR="007F5320">
              <w:rPr>
                <w:rFonts w:asciiTheme="minorHAnsi" w:hAnsiTheme="minorHAnsi"/>
                <w:sz w:val="20"/>
                <w:szCs w:val="20"/>
              </w:rPr>
              <w:t>Selbing</w:t>
            </w:r>
            <w:proofErr w:type="spellEnd"/>
            <w:r w:rsidR="007F5320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1A251C">
              <w:rPr>
                <w:rFonts w:asciiTheme="minorHAnsi" w:hAnsiTheme="minorHAnsi"/>
                <w:sz w:val="20"/>
                <w:szCs w:val="20"/>
              </w:rPr>
              <w:t xml:space="preserve">Petter Gustavsson, </w:t>
            </w:r>
            <w:r w:rsidR="00442DD0">
              <w:rPr>
                <w:rFonts w:asciiTheme="minorHAnsi" w:hAnsiTheme="minorHAnsi"/>
                <w:sz w:val="20"/>
                <w:szCs w:val="20"/>
              </w:rPr>
              <w:t xml:space="preserve">Moa Dahlin, </w:t>
            </w:r>
            <w:r w:rsidR="00D811A9">
              <w:rPr>
                <w:rFonts w:asciiTheme="minorHAnsi" w:hAnsiTheme="minorHAnsi"/>
                <w:sz w:val="20"/>
                <w:szCs w:val="20"/>
              </w:rPr>
              <w:t>David Ivarsson</w:t>
            </w:r>
          </w:p>
        </w:tc>
      </w:tr>
    </w:tbl>
    <w:p w14:paraId="7C97F939" w14:textId="77777777" w:rsidR="004007F0" w:rsidRDefault="004007F0" w:rsidP="004007F0">
      <w:pPr>
        <w:rPr>
          <w:rFonts w:ascii="Calibri" w:hAnsi="Calibri"/>
          <w:b/>
        </w:rPr>
      </w:pP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2660"/>
        <w:gridCol w:w="3260"/>
        <w:gridCol w:w="3402"/>
      </w:tblGrid>
      <w:tr w:rsidR="004007F0" w14:paraId="07E7E5DC" w14:textId="77777777" w:rsidTr="4141D8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02E7" w14:textId="75F91F51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Antal studenter</w:t>
            </w:r>
            <w:r w:rsidR="002A1B1B">
              <w:rPr>
                <w:rStyle w:val="Fotnotsreferens"/>
                <w:rFonts w:ascii="Calibri" w:hAnsi="Calibri"/>
                <w:b/>
                <w:sz w:val="20"/>
                <w:szCs w:val="20"/>
              </w:rPr>
              <w:footnoteReference w:id="1"/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vid treveckorskontrollen</w:t>
            </w:r>
          </w:p>
          <w:p w14:paraId="51A6EB63" w14:textId="1470CC82" w:rsidR="004007F0" w:rsidRPr="00724248" w:rsidRDefault="00B21DD4" w:rsidP="00C820EC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2ECF" w14:textId="3DC195E8" w:rsidR="006D6C42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An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 xml:space="preserve">tal </w:t>
            </w:r>
            <w:r w:rsidR="001434DF">
              <w:rPr>
                <w:rFonts w:ascii="Calibri" w:hAnsi="Calibri"/>
                <w:b/>
                <w:sz w:val="20"/>
                <w:szCs w:val="20"/>
              </w:rPr>
              <w:t xml:space="preserve">och andel (%) 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>godkända studenter fyra veckor efter kursens slut</w:t>
            </w:r>
            <w:r w:rsidR="001D76EA">
              <w:rPr>
                <w:rFonts w:ascii="Calibri" w:hAnsi="Calibri"/>
                <w:b/>
                <w:sz w:val="20"/>
                <w:szCs w:val="20"/>
              </w:rPr>
              <w:t xml:space="preserve">. </w:t>
            </w:r>
          </w:p>
          <w:p w14:paraId="1D6C957B" w14:textId="3AC9ED8D" w:rsidR="00016EBB" w:rsidRPr="00016EBB" w:rsidRDefault="00016EBB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16 </w:t>
            </w:r>
            <w:r w:rsidRPr="00016EBB">
              <w:rPr>
                <w:rFonts w:ascii="Calibri" w:hAnsi="Calibri"/>
                <w:bCs/>
                <w:sz w:val="20"/>
                <w:szCs w:val="20"/>
              </w:rPr>
              <w:t>(67%)</w:t>
            </w:r>
          </w:p>
          <w:p w14:paraId="2004016F" w14:textId="5778D413" w:rsidR="004007F0" w:rsidRPr="008938E5" w:rsidRDefault="004007F0" w:rsidP="009F6CDB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C6A8" w14:textId="5F6940F3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Svarsfrekvens 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 xml:space="preserve">(%) </w:t>
            </w:r>
            <w:r>
              <w:rPr>
                <w:rFonts w:ascii="Calibri" w:hAnsi="Calibri"/>
                <w:b/>
                <w:sz w:val="20"/>
                <w:szCs w:val="20"/>
              </w:rPr>
              <w:t>kursvärderingsenkät</w:t>
            </w:r>
          </w:p>
          <w:p w14:paraId="294CF1E0" w14:textId="2CF116FB" w:rsidR="00E90C5A" w:rsidRPr="00E90C5A" w:rsidRDefault="00B21DD4" w:rsidP="00D804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71%</w:t>
            </w:r>
          </w:p>
        </w:tc>
      </w:tr>
      <w:tr w:rsidR="004007F0" w14:paraId="5C05F732" w14:textId="77777777" w:rsidTr="4141D87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E756" w14:textId="77777777" w:rsidR="004007F0" w:rsidRDefault="004007F0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Övriga metoder för studentinflytande </w:t>
            </w:r>
            <w:r>
              <w:rPr>
                <w:rFonts w:ascii="Calibri" w:hAnsi="Calibri"/>
                <w:sz w:val="20"/>
                <w:szCs w:val="20"/>
              </w:rPr>
              <w:t xml:space="preserve">(utöver avslutande kursvärdering) </w:t>
            </w:r>
          </w:p>
          <w:p w14:paraId="38EC4AFF" w14:textId="0CE2527E" w:rsidR="004007F0" w:rsidRPr="006D6C42" w:rsidRDefault="004007F0" w:rsidP="001D6B94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4007F0" w14:paraId="43935A8C" w14:textId="77777777" w:rsidTr="4141D87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1BD8" w14:textId="1F1B813B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Återkopp</w:t>
            </w:r>
            <w:r w:rsidR="00BF7364">
              <w:rPr>
                <w:rFonts w:ascii="Calibri" w:hAnsi="Calibri"/>
                <w:b/>
                <w:sz w:val="20"/>
                <w:szCs w:val="20"/>
              </w:rPr>
              <w:t>l</w:t>
            </w:r>
            <w:r>
              <w:rPr>
                <w:rFonts w:ascii="Calibri" w:hAnsi="Calibri"/>
                <w:b/>
                <w:sz w:val="20"/>
                <w:szCs w:val="20"/>
              </w:rPr>
              <w:t>ing av kursvärderingsresultat till studenterna</w:t>
            </w:r>
          </w:p>
          <w:p w14:paraId="2A1004C2" w14:textId="7B70B169" w:rsidR="004007F0" w:rsidRPr="00A630C2" w:rsidRDefault="00A6514F" w:rsidP="001D6B94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Skickas ut via e-post</w:t>
            </w:r>
          </w:p>
        </w:tc>
      </w:tr>
    </w:tbl>
    <w:p w14:paraId="07057F0F" w14:textId="77777777" w:rsidR="004007F0" w:rsidRDefault="004007F0" w:rsidP="0003427D">
      <w:pPr>
        <w:pStyle w:val="Rubrik2"/>
        <w:rPr>
          <w:szCs w:val="24"/>
        </w:rPr>
      </w:pPr>
      <w:r>
        <w:t>Observera att…</w:t>
      </w:r>
      <w:r>
        <w:rPr>
          <w:szCs w:val="24"/>
        </w:rPr>
        <w:t xml:space="preserve"> </w:t>
      </w:r>
    </w:p>
    <w:p w14:paraId="353A39BB" w14:textId="404AD78E" w:rsidR="00C37447" w:rsidRPr="00875F1D" w:rsidRDefault="00C37447" w:rsidP="00160519">
      <w:pPr>
        <w:rPr>
          <w:strike/>
        </w:rPr>
      </w:pPr>
      <w:r>
        <w:t>Analysen ska (tillsammans med sammanfattande kvantitativ sammanställning av studenternas kursvärde</w:t>
      </w:r>
      <w:r w:rsidR="007179A9">
        <w:t>ring) delges programrådet</w:t>
      </w:r>
      <w:r w:rsidR="00140388">
        <w:t>.</w:t>
      </w:r>
      <w:r>
        <w:t xml:space="preserve"> </w:t>
      </w:r>
    </w:p>
    <w:p w14:paraId="5793057B" w14:textId="7D59CD98" w:rsidR="00C37447" w:rsidRDefault="00C37447" w:rsidP="00160519">
      <w:pPr>
        <w:rPr>
          <w:b/>
          <w:sz w:val="20"/>
          <w:szCs w:val="20"/>
        </w:rPr>
      </w:pPr>
      <w:r>
        <w:t>Analyse</w:t>
      </w:r>
      <w:r w:rsidR="007179A9">
        <w:t xml:space="preserve">n har delgivits </w:t>
      </w:r>
      <w:r w:rsidR="009A3D89">
        <w:t>programrådet</w:t>
      </w:r>
      <w:r>
        <w:t xml:space="preserve"> följande datum: </w:t>
      </w:r>
      <w:r w:rsidRPr="00C00910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00910">
        <w:rPr>
          <w:sz w:val="20"/>
          <w:szCs w:val="20"/>
        </w:rPr>
        <w:instrText xml:space="preserve"> FORMTEXT </w:instrText>
      </w:r>
      <w:r w:rsidRPr="00C00910">
        <w:rPr>
          <w:sz w:val="20"/>
          <w:szCs w:val="20"/>
        </w:rPr>
      </w:r>
      <w:r w:rsidRPr="00C00910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 w:rsidRPr="00C00910">
        <w:rPr>
          <w:sz w:val="20"/>
          <w:szCs w:val="20"/>
        </w:rPr>
        <w:fldChar w:fldCharType="end"/>
      </w:r>
    </w:p>
    <w:p w14:paraId="0299BE07" w14:textId="7067E883" w:rsidR="004007F0" w:rsidRPr="00FD4D8A" w:rsidRDefault="009E6387" w:rsidP="0003427D">
      <w:pPr>
        <w:pStyle w:val="Rubrik2"/>
      </w:pPr>
      <w:r w:rsidRPr="00FD4D8A">
        <w:rPr>
          <w:sz w:val="20"/>
        </w:rPr>
        <w:t>1.</w:t>
      </w:r>
      <w:r w:rsidRPr="00FD4D8A">
        <w:t xml:space="preserve"> </w:t>
      </w:r>
      <w:r w:rsidR="004007F0" w:rsidRPr="00FD4D8A">
        <w:t>Beskrivning av eventuellt genomförda förändringar sedan föregående kurstillfälle baserat på tidigare studenters synpunkter</w:t>
      </w:r>
    </w:p>
    <w:p w14:paraId="20BE8724" w14:textId="433E1B21" w:rsidR="008C06B5" w:rsidRPr="008C06B5" w:rsidRDefault="008C06B5" w:rsidP="00160519">
      <w:r>
        <w:t>Kur</w:t>
      </w:r>
      <w:r w:rsidR="009E6387">
        <w:t>sen har endast genomgått mindre förändringar sedan föregående kurstillfälle VT22, och ingen av dem har varit en följd av tidigare kursdeltagares synpunkter.</w:t>
      </w:r>
    </w:p>
    <w:p w14:paraId="17439C3B" w14:textId="2BFFCE79" w:rsidR="00364A03" w:rsidRPr="00EB115A" w:rsidRDefault="004007F0" w:rsidP="00160519">
      <w:pPr>
        <w:pStyle w:val="Rubrik2"/>
      </w:pPr>
      <w:r>
        <w:t>2. Kortfattad sammanfattning av studenternas värderingar av kursen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632"/>
        <w:gridCol w:w="2384"/>
      </w:tblGrid>
      <w:tr w:rsidR="002A7ACE" w14:paraId="204FA90E" w14:textId="77777777" w:rsidTr="00F52DBE">
        <w:tc>
          <w:tcPr>
            <w:tcW w:w="6632" w:type="dxa"/>
          </w:tcPr>
          <w:p w14:paraId="7D1188E6" w14:textId="5171E41E" w:rsidR="00364A03" w:rsidRPr="00364A03" w:rsidRDefault="00364A03" w:rsidP="004007F0">
            <w:pPr>
              <w:rPr>
                <w:rFonts w:ascii="Arial" w:hAnsi="Arial" w:cs="Arial"/>
                <w:sz w:val="20"/>
                <w:szCs w:val="20"/>
              </w:rPr>
            </w:pPr>
            <w:r w:rsidRPr="00364A03">
              <w:rPr>
                <w:rFonts w:ascii="Arial" w:hAnsi="Arial" w:cs="Arial"/>
                <w:sz w:val="20"/>
                <w:szCs w:val="20"/>
              </w:rPr>
              <w:t>Enkätfråga</w:t>
            </w:r>
          </w:p>
        </w:tc>
        <w:tc>
          <w:tcPr>
            <w:tcW w:w="2384" w:type="dxa"/>
          </w:tcPr>
          <w:p w14:paraId="24BDCC34" w14:textId="3064A413" w:rsidR="00364A03" w:rsidRPr="00364A03" w:rsidRDefault="00364A03" w:rsidP="004007F0">
            <w:pPr>
              <w:rPr>
                <w:rFonts w:ascii="Arial" w:hAnsi="Arial" w:cs="Arial"/>
                <w:sz w:val="20"/>
                <w:szCs w:val="20"/>
              </w:rPr>
            </w:pPr>
            <w:r w:rsidRPr="44C4B3D0">
              <w:rPr>
                <w:rFonts w:ascii="Arial" w:hAnsi="Arial" w:cs="Arial"/>
                <w:sz w:val="20"/>
                <w:szCs w:val="20"/>
              </w:rPr>
              <w:t>Medelvärde</w:t>
            </w:r>
            <w:r w:rsidR="00873820">
              <w:rPr>
                <w:rFonts w:ascii="Arial" w:hAnsi="Arial" w:cs="Arial"/>
                <w:sz w:val="20"/>
                <w:szCs w:val="20"/>
              </w:rPr>
              <w:t xml:space="preserve"> (max 6)</w:t>
            </w:r>
            <w:r w:rsidRPr="44C4B3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A7ACE" w14:paraId="523C172D" w14:textId="77777777" w:rsidTr="00F52DBE">
        <w:tc>
          <w:tcPr>
            <w:tcW w:w="6632" w:type="dxa"/>
          </w:tcPr>
          <w:p w14:paraId="7C59FAC9" w14:textId="63F01AFF" w:rsidR="00F04EB4" w:rsidRPr="001A7F3D" w:rsidRDefault="00F04EB4" w:rsidP="001A7F3D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F04EB4">
              <w:rPr>
                <w:rFonts w:asciiTheme="minorHAnsi" w:hAnsiTheme="minorHAnsi"/>
                <w:sz w:val="22"/>
                <w:szCs w:val="22"/>
              </w:rPr>
              <w:t>Kursen var utformad på ett sätt som gav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04EB4">
              <w:rPr>
                <w:rFonts w:asciiTheme="minorHAnsi" w:hAnsiTheme="minorHAnsi"/>
                <w:sz w:val="22"/>
                <w:szCs w:val="22"/>
              </w:rPr>
              <w:t>mig möjlighet till aktivt lärande.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04EB4">
              <w:rPr>
                <w:rFonts w:asciiTheme="minorHAnsi" w:hAnsiTheme="minorHAnsi"/>
                <w:sz w:val="22"/>
                <w:szCs w:val="22"/>
              </w:rPr>
              <w:t>Exempelvis: seminarier med</w:t>
            </w:r>
            <w:r w:rsidR="001A7F3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A7F3D">
              <w:rPr>
                <w:rFonts w:asciiTheme="minorHAnsi" w:hAnsiTheme="minorHAnsi"/>
                <w:sz w:val="22"/>
                <w:szCs w:val="22"/>
              </w:rPr>
              <w:t>diskussioner, grupparbeten, projekt,</w:t>
            </w:r>
            <w:r w:rsidR="001A7F3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A7F3D">
              <w:rPr>
                <w:rFonts w:asciiTheme="minorHAnsi" w:hAnsiTheme="minorHAnsi"/>
                <w:sz w:val="22"/>
                <w:szCs w:val="22"/>
              </w:rPr>
              <w:t xml:space="preserve">studentpresentationer, rollspel, </w:t>
            </w:r>
            <w:proofErr w:type="spellStart"/>
            <w:r w:rsidRPr="001A7F3D">
              <w:rPr>
                <w:rFonts w:asciiTheme="minorHAnsi" w:hAnsiTheme="minorHAnsi"/>
                <w:sz w:val="22"/>
                <w:szCs w:val="22"/>
              </w:rPr>
              <w:t>peer</w:t>
            </w:r>
            <w:proofErr w:type="spellEnd"/>
          </w:p>
          <w:p w14:paraId="2B154079" w14:textId="404F0EEE" w:rsidR="00364A03" w:rsidRPr="00AE3ECC" w:rsidRDefault="00F04EB4" w:rsidP="00D824AA">
            <w:pPr>
              <w:pStyle w:val="Liststycke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E3ECC">
              <w:rPr>
                <w:rFonts w:asciiTheme="minorHAnsi" w:hAnsiTheme="minorHAnsi"/>
                <w:sz w:val="22"/>
                <w:szCs w:val="22"/>
              </w:rPr>
              <w:t>learning</w:t>
            </w:r>
            <w:proofErr w:type="spellEnd"/>
            <w:r w:rsidRPr="00AE3ECC">
              <w:rPr>
                <w:rFonts w:asciiTheme="minorHAnsi" w:hAnsiTheme="minorHAnsi"/>
                <w:sz w:val="22"/>
                <w:szCs w:val="22"/>
              </w:rPr>
              <w:t>, praktiska övningar,</w:t>
            </w:r>
            <w:r w:rsidR="00D824AA" w:rsidRPr="00AE3EC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E3ECC">
              <w:rPr>
                <w:rFonts w:asciiTheme="minorHAnsi" w:hAnsiTheme="minorHAnsi"/>
                <w:sz w:val="22"/>
                <w:szCs w:val="22"/>
              </w:rPr>
              <w:t>laborationer</w:t>
            </w:r>
            <w:r w:rsidR="00D824AA" w:rsidRPr="00AE3ECC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AE3ECC">
              <w:rPr>
                <w:rFonts w:asciiTheme="minorHAnsi" w:hAnsiTheme="minorHAnsi"/>
                <w:sz w:val="22"/>
                <w:szCs w:val="22"/>
              </w:rPr>
              <w:t>verksamhetsintegrerat</w:t>
            </w:r>
            <w:proofErr w:type="spellEnd"/>
            <w:r w:rsidR="00D824AA" w:rsidRPr="00AE3EC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E3ECC">
              <w:rPr>
                <w:rFonts w:asciiTheme="minorHAnsi" w:hAnsiTheme="minorHAnsi"/>
                <w:sz w:val="22"/>
                <w:szCs w:val="22"/>
              </w:rPr>
              <w:t xml:space="preserve">lärande </w:t>
            </w:r>
            <w:proofErr w:type="gramStart"/>
            <w:r w:rsidRPr="00AE3ECC">
              <w:rPr>
                <w:rFonts w:asciiTheme="minorHAnsi" w:hAnsiTheme="minorHAnsi"/>
                <w:sz w:val="22"/>
                <w:szCs w:val="22"/>
              </w:rPr>
              <w:t>etc.</w:t>
            </w:r>
            <w:proofErr w:type="gramEnd"/>
          </w:p>
        </w:tc>
        <w:tc>
          <w:tcPr>
            <w:tcW w:w="2384" w:type="dxa"/>
          </w:tcPr>
          <w:p w14:paraId="6957393F" w14:textId="2322552A" w:rsidR="00364A03" w:rsidRDefault="001B44AD" w:rsidP="004007F0">
            <w:r>
              <w:t>5,</w:t>
            </w:r>
            <w:r w:rsidR="00D46924">
              <w:t>2</w:t>
            </w:r>
          </w:p>
        </w:tc>
      </w:tr>
      <w:tr w:rsidR="002A7ACE" w14:paraId="57BE99B3" w14:textId="77777777" w:rsidTr="00F52DBE">
        <w:tc>
          <w:tcPr>
            <w:tcW w:w="6632" w:type="dxa"/>
          </w:tcPr>
          <w:p w14:paraId="66520BC3" w14:textId="31A92F50" w:rsidR="00364A03" w:rsidRPr="001A6C01" w:rsidRDefault="00844A1A" w:rsidP="00844A1A">
            <w:pPr>
              <w:pStyle w:val="Liststyck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844A1A">
              <w:rPr>
                <w:rFonts w:asciiTheme="minorHAnsi" w:hAnsiTheme="minorHAnsi"/>
                <w:sz w:val="22"/>
                <w:szCs w:val="22"/>
              </w:rPr>
              <w:t>Jag kände mig inkluderad och</w:t>
            </w:r>
            <w:r w:rsidR="001A6C0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A6C01">
              <w:rPr>
                <w:rFonts w:asciiTheme="minorHAnsi" w:hAnsiTheme="minorHAnsi"/>
                <w:sz w:val="22"/>
                <w:szCs w:val="22"/>
              </w:rPr>
              <w:t>respekterad under kursen.</w:t>
            </w:r>
            <w:r w:rsidR="001A6C0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A6C01">
              <w:rPr>
                <w:rFonts w:asciiTheme="minorHAnsi" w:hAnsiTheme="minorHAnsi"/>
                <w:sz w:val="22"/>
                <w:szCs w:val="22"/>
              </w:rPr>
              <w:t>Exempelvis: Jag var bekväm med</w:t>
            </w:r>
            <w:r w:rsidR="001A6C0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A6C01">
              <w:rPr>
                <w:rFonts w:asciiTheme="minorHAnsi" w:hAnsiTheme="minorHAnsi"/>
                <w:sz w:val="22"/>
                <w:szCs w:val="22"/>
              </w:rPr>
              <w:t>att samarbeta med andra</w:t>
            </w:r>
            <w:r w:rsidR="001A6C0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A6C01">
              <w:rPr>
                <w:rFonts w:asciiTheme="minorHAnsi" w:hAnsiTheme="minorHAnsi"/>
                <w:sz w:val="22"/>
                <w:szCs w:val="22"/>
              </w:rPr>
              <w:t>studenter, tala inför gruppen, svara</w:t>
            </w:r>
            <w:r w:rsidR="001A6C0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A6C01">
              <w:rPr>
                <w:rFonts w:asciiTheme="minorHAnsi" w:hAnsiTheme="minorHAnsi"/>
                <w:sz w:val="22"/>
                <w:szCs w:val="22"/>
              </w:rPr>
              <w:t>på lärares frågor och jag blev</w:t>
            </w:r>
            <w:r w:rsidR="001A6C0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A6C01">
              <w:rPr>
                <w:rFonts w:asciiTheme="minorHAnsi" w:hAnsiTheme="minorHAnsi"/>
                <w:sz w:val="22"/>
                <w:szCs w:val="22"/>
              </w:rPr>
              <w:t>lyssnad på (inte avbruten,</w:t>
            </w:r>
            <w:r w:rsidR="001A6C0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A6C01">
              <w:rPr>
                <w:rFonts w:asciiTheme="minorHAnsi" w:hAnsiTheme="minorHAnsi"/>
                <w:sz w:val="22"/>
                <w:szCs w:val="22"/>
              </w:rPr>
              <w:t>förlöjligad eller liknande).</w:t>
            </w:r>
          </w:p>
        </w:tc>
        <w:tc>
          <w:tcPr>
            <w:tcW w:w="2384" w:type="dxa"/>
          </w:tcPr>
          <w:p w14:paraId="749A1FB0" w14:textId="1DA113A7" w:rsidR="00364A03" w:rsidRDefault="00CF6228" w:rsidP="004007F0">
            <w:r>
              <w:t>5,</w:t>
            </w:r>
            <w:r w:rsidR="00D46924">
              <w:t>9</w:t>
            </w:r>
          </w:p>
        </w:tc>
      </w:tr>
      <w:tr w:rsidR="002A7ACE" w14:paraId="71BD7BA5" w14:textId="77777777" w:rsidTr="00F52DBE">
        <w:trPr>
          <w:trHeight w:val="689"/>
        </w:trPr>
        <w:tc>
          <w:tcPr>
            <w:tcW w:w="6632" w:type="dxa"/>
          </w:tcPr>
          <w:p w14:paraId="461B3E1F" w14:textId="75F4A6D6" w:rsidR="00364A03" w:rsidRPr="00364A03" w:rsidRDefault="00CF6228" w:rsidP="00CF6228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AE3ECC">
              <w:rPr>
                <w:rFonts w:asciiTheme="minorHAnsi" w:hAnsiTheme="minorHAnsi"/>
                <w:sz w:val="22"/>
                <w:szCs w:val="22"/>
              </w:rPr>
              <w:lastRenderedPageBreak/>
              <w:t>Kursen som helhet var bra.</w:t>
            </w:r>
          </w:p>
        </w:tc>
        <w:tc>
          <w:tcPr>
            <w:tcW w:w="2384" w:type="dxa"/>
          </w:tcPr>
          <w:p w14:paraId="1E2AF9CA" w14:textId="6C749F06" w:rsidR="00364A03" w:rsidRDefault="00F52DBE" w:rsidP="004007F0">
            <w:r>
              <w:t>5,</w:t>
            </w:r>
            <w:r w:rsidR="00D46924">
              <w:t>4</w:t>
            </w:r>
          </w:p>
        </w:tc>
      </w:tr>
    </w:tbl>
    <w:p w14:paraId="5760E38F" w14:textId="77777777" w:rsidR="00423E2D" w:rsidRDefault="00423E2D" w:rsidP="00160519"/>
    <w:p w14:paraId="4C5E5BD4" w14:textId="6C6D8B60" w:rsidR="00E01946" w:rsidRPr="00BE3620" w:rsidRDefault="00BB7519" w:rsidP="00160519">
      <w:r>
        <w:t>Av</w:t>
      </w:r>
      <w:r w:rsidR="00E702C5">
        <w:t xml:space="preserve"> fritextsvaren framkommer </w:t>
      </w:r>
      <w:r>
        <w:t xml:space="preserve">att många kursdeltagare varit nöjda med kursens upplägg och innehåll. </w:t>
      </w:r>
      <w:r w:rsidR="00F54470">
        <w:t xml:space="preserve">Man framhåller de kompetenta </w:t>
      </w:r>
      <w:r w:rsidR="00BD18A1">
        <w:t>och engagerade lärarna</w:t>
      </w:r>
      <w:r w:rsidR="00F54470">
        <w:t xml:space="preserve"> och </w:t>
      </w:r>
      <w:r w:rsidR="00637E07">
        <w:t xml:space="preserve">uppskattar blandningen </w:t>
      </w:r>
      <w:r w:rsidR="00FD1C8C">
        <w:t>av</w:t>
      </w:r>
      <w:r w:rsidR="00637E07">
        <w:t xml:space="preserve"> föreläsningar, seminarier, gruppdiskussioner och eget skrivande. </w:t>
      </w:r>
      <w:r w:rsidR="00FD46B9">
        <w:t xml:space="preserve">Det </w:t>
      </w:r>
      <w:r w:rsidR="00484FEC">
        <w:t>förfaller</w:t>
      </w:r>
      <w:r w:rsidR="00FD46B9">
        <w:t xml:space="preserve"> också </w:t>
      </w:r>
      <w:r w:rsidR="00484FEC">
        <w:t xml:space="preserve">ha varit </w:t>
      </w:r>
      <w:r w:rsidR="00FD46B9">
        <w:t>värdefullt att</w:t>
      </w:r>
      <w:r w:rsidR="00637E07">
        <w:t xml:space="preserve"> kunna ta del av de andra kursdeltagarnas </w:t>
      </w:r>
      <w:r w:rsidR="00FD46B9">
        <w:t>erfarenheter.</w:t>
      </w:r>
      <w:r w:rsidR="005775B4">
        <w:t xml:space="preserve"> </w:t>
      </w:r>
      <w:r w:rsidR="00E01946">
        <w:t>Flera kursdeltagare påpekar dock att det emellanåt varit svårt att hinna med inläsning och uppgifter.</w:t>
      </w:r>
    </w:p>
    <w:p w14:paraId="1D6A24E7" w14:textId="77777777" w:rsidR="004007F0" w:rsidRPr="0003427D" w:rsidRDefault="004007F0" w:rsidP="0003427D">
      <w:pPr>
        <w:pStyle w:val="Rubrik2"/>
      </w:pPr>
      <w:r w:rsidRPr="0003427D">
        <w:t>3. Kursansvarigs reflektioner kring kursens genomförande och resultat</w:t>
      </w:r>
    </w:p>
    <w:p w14:paraId="3A9B2305" w14:textId="06E98C12" w:rsidR="0030203C" w:rsidRPr="008A4694" w:rsidRDefault="004007F0" w:rsidP="00160519">
      <w:pPr>
        <w:pStyle w:val="Rubrik3"/>
        <w:rPr>
          <w:rFonts w:ascii="Arial" w:hAnsi="Arial" w:cs="Arial"/>
        </w:rPr>
      </w:pPr>
      <w:r w:rsidRPr="008A4694">
        <w:rPr>
          <w:rFonts w:ascii="Arial" w:hAnsi="Arial" w:cs="Arial"/>
        </w:rPr>
        <w:t>Kursens styrkor</w:t>
      </w:r>
      <w:r w:rsidR="002964DD" w:rsidRPr="008A4694">
        <w:rPr>
          <w:rFonts w:ascii="Arial" w:hAnsi="Arial" w:cs="Arial"/>
        </w:rPr>
        <w:t xml:space="preserve"> </w:t>
      </w:r>
    </w:p>
    <w:p w14:paraId="3FC21327" w14:textId="01650EF2" w:rsidR="00976DBC" w:rsidRPr="00976DBC" w:rsidRDefault="00F07A68" w:rsidP="00BA6EA3">
      <w:pPr>
        <w:spacing w:after="120"/>
      </w:pPr>
      <w:r>
        <w:t>Vi som varit kursansvariga är glada över att ha kunnat anlita så kompetenta externa föreläsare</w:t>
      </w:r>
      <w:r w:rsidR="00EA773D">
        <w:t xml:space="preserve">. </w:t>
      </w:r>
      <w:r w:rsidR="0094263E">
        <w:t xml:space="preserve">En </w:t>
      </w:r>
      <w:r w:rsidR="00B96FB7">
        <w:t>annan</w:t>
      </w:r>
      <w:r w:rsidR="0094263E">
        <w:t xml:space="preserve"> styrka med kursen är att den till stor del bygger på deltagarnas erfarenheter</w:t>
      </w:r>
      <w:r w:rsidR="00D455EB">
        <w:t xml:space="preserve"> från arbetslivet</w:t>
      </w:r>
      <w:r w:rsidR="0094263E">
        <w:t xml:space="preserve">. </w:t>
      </w:r>
      <w:r w:rsidR="007318A3">
        <w:t>Det leder till ett stort</w:t>
      </w:r>
      <w:r w:rsidR="005164E8">
        <w:t xml:space="preserve"> engagemang och </w:t>
      </w:r>
      <w:r w:rsidR="007318A3">
        <w:t xml:space="preserve">en </w:t>
      </w:r>
      <w:r w:rsidR="00EA773D">
        <w:t xml:space="preserve">vilja att dela </w:t>
      </w:r>
      <w:r w:rsidR="006D7389">
        <w:t>kunskaper och färdigheter</w:t>
      </w:r>
      <w:r w:rsidR="00EA773D">
        <w:t xml:space="preserve"> med varandra.</w:t>
      </w:r>
      <w:r w:rsidR="0094263E">
        <w:t xml:space="preserve"> </w:t>
      </w:r>
      <w:r w:rsidR="007318A3">
        <w:t>Vidare hålls k</w:t>
      </w:r>
      <w:r w:rsidR="0039535E">
        <w:t xml:space="preserve">ursen helt och hållet digitalt. </w:t>
      </w:r>
      <w:r w:rsidR="007318A3">
        <w:t>Även om det medför</w:t>
      </w:r>
      <w:r w:rsidR="0039535E">
        <w:t xml:space="preserve"> vissa nackdelar i pedagogiskt och socialt avseende, möjliggör </w:t>
      </w:r>
      <w:r w:rsidR="007318A3">
        <w:t xml:space="preserve">det </w:t>
      </w:r>
      <w:r w:rsidR="0039535E">
        <w:t xml:space="preserve">också för </w:t>
      </w:r>
      <w:r w:rsidR="00B97EF9">
        <w:t>psykologer i hela landet</w:t>
      </w:r>
      <w:r w:rsidR="006B5355">
        <w:t xml:space="preserve"> att delta.</w:t>
      </w:r>
    </w:p>
    <w:p w14:paraId="2B4CFBBD" w14:textId="19928713" w:rsidR="00133CD4" w:rsidRPr="008A4694" w:rsidRDefault="00133CD4" w:rsidP="00160519">
      <w:pPr>
        <w:pStyle w:val="Rubrik3"/>
        <w:rPr>
          <w:rFonts w:ascii="Arial" w:hAnsi="Arial" w:cs="Arial"/>
        </w:rPr>
      </w:pPr>
      <w:r w:rsidRPr="008A4694">
        <w:rPr>
          <w:rFonts w:ascii="Arial" w:hAnsi="Arial" w:cs="Arial"/>
        </w:rPr>
        <w:t>Kursens svagheter</w:t>
      </w:r>
    </w:p>
    <w:p w14:paraId="39B8F07B" w14:textId="1A719A68" w:rsidR="00B97EF9" w:rsidRPr="00B97EF9" w:rsidRDefault="00745AB1" w:rsidP="00160519">
      <w:r>
        <w:t xml:space="preserve">Kursen </w:t>
      </w:r>
      <w:r w:rsidR="000342B3">
        <w:t xml:space="preserve">har en del logistiska utmaningar. Mellan föreläsningstillfällena bygger den på </w:t>
      </w:r>
      <w:r w:rsidR="001C336D">
        <w:t xml:space="preserve">att kursdeltagarna skickar in </w:t>
      </w:r>
      <w:r w:rsidR="00F433A0">
        <w:t xml:space="preserve">skriftliga </w:t>
      </w:r>
      <w:r w:rsidR="001C336D">
        <w:t xml:space="preserve">uppgifter </w:t>
      </w:r>
      <w:r w:rsidR="00F433A0">
        <w:t xml:space="preserve">i </w:t>
      </w:r>
      <w:proofErr w:type="spellStart"/>
      <w:r w:rsidR="00F433A0">
        <w:t>lärplattformen</w:t>
      </w:r>
      <w:proofErr w:type="spellEnd"/>
      <w:r w:rsidR="00F433A0">
        <w:t xml:space="preserve"> </w:t>
      </w:r>
      <w:r w:rsidR="001C336D">
        <w:t xml:space="preserve">för att därefter kommentera andra deltagares uppgifter. </w:t>
      </w:r>
      <w:r w:rsidR="00FA7895">
        <w:t xml:space="preserve">Det har till större del fungerat, men förbättringar av </w:t>
      </w:r>
      <w:proofErr w:type="spellStart"/>
      <w:r w:rsidR="00FA7895">
        <w:t>lärplattformen</w:t>
      </w:r>
      <w:proofErr w:type="spellEnd"/>
      <w:r w:rsidR="00FA7895">
        <w:t xml:space="preserve"> och de administrativa rutinerna skulle eventuellt kunna göras.</w:t>
      </w:r>
    </w:p>
    <w:p w14:paraId="65FA3ED4" w14:textId="67F9E12A" w:rsidR="004007F0" w:rsidRDefault="00B40792" w:rsidP="0003427D">
      <w:pPr>
        <w:pStyle w:val="Rubrik2"/>
      </w:pPr>
      <w:r>
        <w:rPr>
          <w:sz w:val="20"/>
        </w:rPr>
        <w:t>4.</w:t>
      </w:r>
      <w:r w:rsidR="00E01946">
        <w:t xml:space="preserve"> </w:t>
      </w:r>
      <w:r w:rsidR="004007F0">
        <w:t>Övriga synpunkter</w:t>
      </w:r>
    </w:p>
    <w:p w14:paraId="0FC02083" w14:textId="77777777" w:rsidR="008E51D5" w:rsidRDefault="00DA194A" w:rsidP="00BA6EA3">
      <w:pPr>
        <w:spacing w:after="120"/>
      </w:pPr>
      <w:r>
        <w:t xml:space="preserve">Av fritextsvaren framgår att någon eller några kursdeltagare tycker att kursen </w:t>
      </w:r>
      <w:r w:rsidR="00054FAE">
        <w:t>inte varit anpassad för deltagare utan erfarenhet av det forensiska området</w:t>
      </w:r>
      <w:r w:rsidR="00B7083B">
        <w:t xml:space="preserve">. Någon skriver att kursen borde ha varit stängd för dem. Vi har försökt utforma </w:t>
      </w:r>
      <w:r w:rsidR="00E47D59">
        <w:t>texten i kurskatalogen så att det tydligt ska framgå: ”</w:t>
      </w:r>
      <w:r w:rsidR="00E47D59" w:rsidRPr="00A07B3E">
        <w:t>Kursen riktar sig till dig som arbetar som psykolog och som arbetar med att bedöma risk för framtida brottslighet.</w:t>
      </w:r>
      <w:r w:rsidR="00E47D59">
        <w:t xml:space="preserve">” </w:t>
      </w:r>
      <w:r w:rsidR="00E23AA5">
        <w:t xml:space="preserve">Antagningen till kursen sker dock inte lokalt utan på KI Antagning, och någon möjlighet att snäva in </w:t>
      </w:r>
      <w:r w:rsidR="001350CE">
        <w:t>antagningskriterierna utöver de nuvarande är inte möjligt.</w:t>
      </w:r>
      <w:r w:rsidR="00E47D59">
        <w:t xml:space="preserve"> </w:t>
      </w:r>
    </w:p>
    <w:p w14:paraId="50645710" w14:textId="305E9ADA" w:rsidR="00E01946" w:rsidRPr="00E01946" w:rsidRDefault="00713A38" w:rsidP="00160519">
      <w:r>
        <w:t xml:space="preserve">Vi som varit kursansvariga ser det som viktigt att kursen </w:t>
      </w:r>
      <w:r w:rsidR="00323C54">
        <w:t xml:space="preserve">fortsatt </w:t>
      </w:r>
      <w:r>
        <w:t>håller de</w:t>
      </w:r>
      <w:r w:rsidR="00323C54">
        <w:t xml:space="preserve">n höga nivå som den utformats för, och kommer inte att anpassa innehållet för psykologer utan erfarenhet av </w:t>
      </w:r>
      <w:r w:rsidR="006B0F77">
        <w:t>forensisk psykologi</w:t>
      </w:r>
      <w:r w:rsidR="00323C54">
        <w:t>.</w:t>
      </w:r>
    </w:p>
    <w:p w14:paraId="4C493D5B" w14:textId="396458BC" w:rsidR="004007F0" w:rsidRDefault="00502BE9" w:rsidP="00B40792">
      <w:pPr>
        <w:pStyle w:val="Rubrik2"/>
      </w:pPr>
      <w:r w:rsidRPr="00502BE9">
        <w:rPr>
          <w:iCs w:val="0"/>
          <w:sz w:val="20"/>
        </w:rPr>
        <w:t>5.</w:t>
      </w:r>
      <w:r w:rsidR="00B40792">
        <w:t xml:space="preserve"> </w:t>
      </w:r>
      <w:r w:rsidR="004007F0">
        <w:t>Kursansvarigs slutsatser och eventuella förslag till förändringar</w:t>
      </w:r>
    </w:p>
    <w:p w14:paraId="69B0F788" w14:textId="1980CF92" w:rsidR="00C22E7F" w:rsidRPr="00C22E7F" w:rsidRDefault="00C22E7F" w:rsidP="00160519">
      <w:r>
        <w:t xml:space="preserve">Kursen har getts </w:t>
      </w:r>
      <w:r w:rsidR="00AB2CC8">
        <w:t>tre gånger (HT21, HT22 och HT25) med ungefär samma upplägg. Det har i stort sett fungerat väl och några större förändringar inför kommande kursgivning är inte planerad</w:t>
      </w:r>
      <w:r w:rsidR="000A6255">
        <w:t>.</w:t>
      </w:r>
    </w:p>
    <w:p w14:paraId="5DCE6E12" w14:textId="06BF551A" w:rsidR="009B507E" w:rsidRDefault="004007F0" w:rsidP="0003427D">
      <w:pPr>
        <w:pStyle w:val="Rubrik2"/>
      </w:pPr>
      <w:r>
        <w:t>Bilagor:</w:t>
      </w:r>
      <w:r w:rsidR="009B507E">
        <w:t xml:space="preserve"> </w:t>
      </w:r>
      <w:r w:rsidR="009B507E" w:rsidRPr="009B507E">
        <w:t>Enkätsammanställning</w:t>
      </w:r>
      <w:r w:rsidR="009B507E">
        <w:t xml:space="preserve"> HT2</w:t>
      </w:r>
      <w:r w:rsidR="00B63DE9">
        <w:t>5</w:t>
      </w:r>
    </w:p>
    <w:p w14:paraId="121BFC5E" w14:textId="77777777" w:rsidR="00A07B3E" w:rsidRDefault="00A07B3E" w:rsidP="00A07B3E"/>
    <w:p w14:paraId="5627655A" w14:textId="00AC2832" w:rsidR="00A07B3E" w:rsidRPr="00A07B3E" w:rsidRDefault="00A07B3E" w:rsidP="00A07B3E"/>
    <w:sectPr w:rsidR="00A07B3E" w:rsidRPr="00A07B3E">
      <w:headerReference w:type="default" r:id="rId7"/>
      <w:footnotePr>
        <w:numFmt w:val="chicago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0DAF7" w14:textId="77777777" w:rsidR="00077E4A" w:rsidRDefault="00077E4A" w:rsidP="00F457DE">
      <w:r>
        <w:separator/>
      </w:r>
    </w:p>
  </w:endnote>
  <w:endnote w:type="continuationSeparator" w:id="0">
    <w:p w14:paraId="63120FDF" w14:textId="77777777" w:rsidR="00077E4A" w:rsidRDefault="00077E4A" w:rsidP="00F4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5D83B" w14:textId="77777777" w:rsidR="00077E4A" w:rsidRDefault="00077E4A" w:rsidP="00F457DE">
      <w:r>
        <w:separator/>
      </w:r>
    </w:p>
  </w:footnote>
  <w:footnote w:type="continuationSeparator" w:id="0">
    <w:p w14:paraId="5AD49EE4" w14:textId="77777777" w:rsidR="00077E4A" w:rsidRDefault="00077E4A" w:rsidP="00F457DE">
      <w:r>
        <w:continuationSeparator/>
      </w:r>
    </w:p>
  </w:footnote>
  <w:footnote w:id="1">
    <w:p w14:paraId="4CA10CBF" w14:textId="2A52B430" w:rsidR="002A1B1B" w:rsidRDefault="002A1B1B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2A1B1B">
        <w:rPr>
          <w:sz w:val="18"/>
          <w:szCs w:val="18"/>
        </w:rPr>
        <w:t xml:space="preserve">Enbart förstagångsregistrerade studenter ska inkluderas i kursanalysen för att spegla genomströmning och </w:t>
      </w:r>
      <w:proofErr w:type="gramStart"/>
      <w:r w:rsidRPr="002A1B1B">
        <w:rPr>
          <w:sz w:val="18"/>
          <w:szCs w:val="18"/>
        </w:rPr>
        <w:t>kvalitet  som</w:t>
      </w:r>
      <w:proofErr w:type="gramEnd"/>
      <w:r w:rsidRPr="002A1B1B">
        <w:rPr>
          <w:sz w:val="18"/>
          <w:szCs w:val="18"/>
        </w:rPr>
        <w:t xml:space="preserve"> en effekt av aktuellt </w:t>
      </w:r>
      <w:proofErr w:type="spellStart"/>
      <w:r w:rsidRPr="002A1B1B">
        <w:rPr>
          <w:sz w:val="18"/>
          <w:szCs w:val="18"/>
        </w:rPr>
        <w:t>kursuplägg</w:t>
      </w:r>
      <w:proofErr w:type="spellEnd"/>
      <w:r w:rsidRPr="002A1B1B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stc3_oa_Logo_sv_0002"/>
  <w:p w14:paraId="09D29192" w14:textId="77777777" w:rsidR="00F457DE" w:rsidRDefault="00F457DE" w:rsidP="00F457DE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275166" wp14:editId="3ED666DC">
              <wp:simplePos x="0" y="0"/>
              <wp:positionH relativeFrom="column">
                <wp:posOffset>3514725</wp:posOffset>
              </wp:positionH>
              <wp:positionV relativeFrom="paragraph">
                <wp:posOffset>264795</wp:posOffset>
              </wp:positionV>
              <wp:extent cx="2647950" cy="5905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1C5007" w14:textId="77777777" w:rsidR="00287863" w:rsidRPr="00BB39E6" w:rsidRDefault="00F457DE" w:rsidP="00287863">
                          <w:r>
                            <w:t xml:space="preserve">Kursanalys, </w:t>
                          </w:r>
                          <w:r w:rsidR="00EC55CC">
                            <w:t>2QA298</w:t>
                          </w:r>
                          <w:r w:rsidR="007D2D15">
                            <w:t xml:space="preserve"> </w:t>
                          </w:r>
                          <w:r w:rsidR="00287863" w:rsidRPr="00BB39E6">
                            <w:t>Klinisk forensisk psykologi – riskbedömningar</w:t>
                          </w:r>
                        </w:p>
                        <w:p w14:paraId="2EB1A2B4" w14:textId="5736E200" w:rsidR="00F457DE" w:rsidRPr="00C209BC" w:rsidRDefault="00F457DE" w:rsidP="00F457D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2751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6.75pt;margin-top:20.85pt;width:208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" fillcolor="white [3201]" stroked="f" strokeweight=".5pt">
              <v:textbox>
                <w:txbxContent>
                  <w:p w14:paraId="161C5007" w14:textId="77777777" w:rsidR="00287863" w:rsidRPr="00BB39E6" w:rsidRDefault="00F457DE" w:rsidP="00287863">
                    <w:r>
                      <w:t xml:space="preserve">Kursanalys, </w:t>
                    </w:r>
                    <w:r w:rsidR="00EC55CC">
                      <w:t>2QA298</w:t>
                    </w:r>
                    <w:r w:rsidR="007D2D15">
                      <w:t xml:space="preserve"> </w:t>
                    </w:r>
                    <w:r w:rsidR="00287863" w:rsidRPr="00BB39E6">
                      <w:t>Klinisk forensisk psykologi – riskbedömningar</w:t>
                    </w:r>
                  </w:p>
                  <w:p w14:paraId="2EB1A2B4" w14:textId="5736E200" w:rsidR="00F457DE" w:rsidRPr="00C209BC" w:rsidRDefault="00F457DE" w:rsidP="00F457DE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5D1227D" wp14:editId="1324CDFC">
          <wp:extent cx="1838325" cy="7524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  <w:p w14:paraId="66C946CA" w14:textId="77777777" w:rsidR="00F457DE" w:rsidRDefault="00F457D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17B87"/>
    <w:multiLevelType w:val="hybridMultilevel"/>
    <w:tmpl w:val="E5F468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41108"/>
    <w:multiLevelType w:val="hybridMultilevel"/>
    <w:tmpl w:val="42726E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45F2F"/>
    <w:multiLevelType w:val="hybridMultilevel"/>
    <w:tmpl w:val="8CEE2E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93745"/>
    <w:multiLevelType w:val="hybridMultilevel"/>
    <w:tmpl w:val="92CE78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B2092"/>
    <w:multiLevelType w:val="hybridMultilevel"/>
    <w:tmpl w:val="92CE7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A04C3"/>
    <w:multiLevelType w:val="hybridMultilevel"/>
    <w:tmpl w:val="A1CA53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838CD"/>
    <w:multiLevelType w:val="hybridMultilevel"/>
    <w:tmpl w:val="E2A42D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70D26"/>
    <w:multiLevelType w:val="hybridMultilevel"/>
    <w:tmpl w:val="8D0CAEE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63FAC"/>
    <w:multiLevelType w:val="hybridMultilevel"/>
    <w:tmpl w:val="B796A4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30EDD"/>
    <w:multiLevelType w:val="hybridMultilevel"/>
    <w:tmpl w:val="BFBAF74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160409">
    <w:abstractNumId w:val="2"/>
  </w:num>
  <w:num w:numId="2" w16cid:durableId="1318610237">
    <w:abstractNumId w:val="7"/>
  </w:num>
  <w:num w:numId="3" w16cid:durableId="714698505">
    <w:abstractNumId w:val="3"/>
  </w:num>
  <w:num w:numId="4" w16cid:durableId="1797019893">
    <w:abstractNumId w:val="8"/>
  </w:num>
  <w:num w:numId="5" w16cid:durableId="1940218387">
    <w:abstractNumId w:val="1"/>
  </w:num>
  <w:num w:numId="6" w16cid:durableId="1095596258">
    <w:abstractNumId w:val="5"/>
  </w:num>
  <w:num w:numId="7" w16cid:durableId="1037898473">
    <w:abstractNumId w:val="4"/>
  </w:num>
  <w:num w:numId="8" w16cid:durableId="1761216505">
    <w:abstractNumId w:val="9"/>
  </w:num>
  <w:num w:numId="9" w16cid:durableId="1861816117">
    <w:abstractNumId w:val="0"/>
  </w:num>
  <w:num w:numId="10" w16cid:durableId="791821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F0"/>
    <w:rsid w:val="00011B2E"/>
    <w:rsid w:val="00016EBB"/>
    <w:rsid w:val="0003427D"/>
    <w:rsid w:val="000342B3"/>
    <w:rsid w:val="000450A3"/>
    <w:rsid w:val="00054FAE"/>
    <w:rsid w:val="00055B48"/>
    <w:rsid w:val="00077E4A"/>
    <w:rsid w:val="0007F01D"/>
    <w:rsid w:val="000A6255"/>
    <w:rsid w:val="000A6783"/>
    <w:rsid w:val="000A67BB"/>
    <w:rsid w:val="000A6C26"/>
    <w:rsid w:val="000C34DD"/>
    <w:rsid w:val="000C66CB"/>
    <w:rsid w:val="000D2229"/>
    <w:rsid w:val="000F3E50"/>
    <w:rsid w:val="00122F12"/>
    <w:rsid w:val="00133CD4"/>
    <w:rsid w:val="001350CE"/>
    <w:rsid w:val="00140388"/>
    <w:rsid w:val="001434DF"/>
    <w:rsid w:val="001456AA"/>
    <w:rsid w:val="00153BD1"/>
    <w:rsid w:val="00160519"/>
    <w:rsid w:val="00162837"/>
    <w:rsid w:val="00175E2C"/>
    <w:rsid w:val="00186F4F"/>
    <w:rsid w:val="00190F6A"/>
    <w:rsid w:val="001911A0"/>
    <w:rsid w:val="00192F25"/>
    <w:rsid w:val="001A251C"/>
    <w:rsid w:val="001A6C01"/>
    <w:rsid w:val="001A7F3D"/>
    <w:rsid w:val="001B44AD"/>
    <w:rsid w:val="001B7E5F"/>
    <w:rsid w:val="001C336D"/>
    <w:rsid w:val="001D6B94"/>
    <w:rsid w:val="001D76EA"/>
    <w:rsid w:val="001F2C4A"/>
    <w:rsid w:val="00203554"/>
    <w:rsid w:val="00211353"/>
    <w:rsid w:val="00215D93"/>
    <w:rsid w:val="00226F12"/>
    <w:rsid w:val="0023173A"/>
    <w:rsid w:val="00237048"/>
    <w:rsid w:val="002522A0"/>
    <w:rsid w:val="002651D5"/>
    <w:rsid w:val="00273FF8"/>
    <w:rsid w:val="00276088"/>
    <w:rsid w:val="00287863"/>
    <w:rsid w:val="002925C8"/>
    <w:rsid w:val="00295EDD"/>
    <w:rsid w:val="002964DD"/>
    <w:rsid w:val="002A1B1B"/>
    <w:rsid w:val="002A7ACE"/>
    <w:rsid w:val="002B0FBD"/>
    <w:rsid w:val="002B625B"/>
    <w:rsid w:val="002F20BA"/>
    <w:rsid w:val="002F4660"/>
    <w:rsid w:val="002F7777"/>
    <w:rsid w:val="0030203C"/>
    <w:rsid w:val="00303DEB"/>
    <w:rsid w:val="00323C54"/>
    <w:rsid w:val="00351D87"/>
    <w:rsid w:val="00364A03"/>
    <w:rsid w:val="00364FFC"/>
    <w:rsid w:val="0038189E"/>
    <w:rsid w:val="0038587C"/>
    <w:rsid w:val="0039535E"/>
    <w:rsid w:val="003F06C6"/>
    <w:rsid w:val="003F78B2"/>
    <w:rsid w:val="004007F0"/>
    <w:rsid w:val="00423E2D"/>
    <w:rsid w:val="004425C4"/>
    <w:rsid w:val="00442DD0"/>
    <w:rsid w:val="00481FA2"/>
    <w:rsid w:val="00484FEC"/>
    <w:rsid w:val="00494D7B"/>
    <w:rsid w:val="00495914"/>
    <w:rsid w:val="004B4319"/>
    <w:rsid w:val="004C3AAB"/>
    <w:rsid w:val="004D4988"/>
    <w:rsid w:val="004E6BF3"/>
    <w:rsid w:val="00501F1E"/>
    <w:rsid w:val="00502BE9"/>
    <w:rsid w:val="005164E8"/>
    <w:rsid w:val="00522693"/>
    <w:rsid w:val="00555823"/>
    <w:rsid w:val="00555B41"/>
    <w:rsid w:val="00564B3A"/>
    <w:rsid w:val="00571331"/>
    <w:rsid w:val="005775B4"/>
    <w:rsid w:val="00587BFC"/>
    <w:rsid w:val="005B351C"/>
    <w:rsid w:val="005C3D36"/>
    <w:rsid w:val="005C7AE8"/>
    <w:rsid w:val="005E12A8"/>
    <w:rsid w:val="005E4941"/>
    <w:rsid w:val="00611EF6"/>
    <w:rsid w:val="00637E07"/>
    <w:rsid w:val="00653718"/>
    <w:rsid w:val="006677D7"/>
    <w:rsid w:val="006706F9"/>
    <w:rsid w:val="006B0F77"/>
    <w:rsid w:val="006B5355"/>
    <w:rsid w:val="006B7F01"/>
    <w:rsid w:val="006D6C42"/>
    <w:rsid w:val="006D7389"/>
    <w:rsid w:val="006F32B1"/>
    <w:rsid w:val="006F59A6"/>
    <w:rsid w:val="00702B0B"/>
    <w:rsid w:val="00713A38"/>
    <w:rsid w:val="007179A9"/>
    <w:rsid w:val="007231E3"/>
    <w:rsid w:val="00724248"/>
    <w:rsid w:val="007318A3"/>
    <w:rsid w:val="0073355E"/>
    <w:rsid w:val="00745AB1"/>
    <w:rsid w:val="00773CF3"/>
    <w:rsid w:val="007901FD"/>
    <w:rsid w:val="00790BFC"/>
    <w:rsid w:val="007A777B"/>
    <w:rsid w:val="007B57A8"/>
    <w:rsid w:val="007C655A"/>
    <w:rsid w:val="007D0525"/>
    <w:rsid w:val="007D0B28"/>
    <w:rsid w:val="007D2D15"/>
    <w:rsid w:val="007F5320"/>
    <w:rsid w:val="008019AF"/>
    <w:rsid w:val="00805B72"/>
    <w:rsid w:val="00833F27"/>
    <w:rsid w:val="00844A1A"/>
    <w:rsid w:val="0085353E"/>
    <w:rsid w:val="00860E8C"/>
    <w:rsid w:val="00861D2D"/>
    <w:rsid w:val="00873820"/>
    <w:rsid w:val="008812C4"/>
    <w:rsid w:val="008823E4"/>
    <w:rsid w:val="008917BF"/>
    <w:rsid w:val="008938E5"/>
    <w:rsid w:val="00894B22"/>
    <w:rsid w:val="008A4694"/>
    <w:rsid w:val="008C06B5"/>
    <w:rsid w:val="008C1C16"/>
    <w:rsid w:val="008D5B39"/>
    <w:rsid w:val="008E2E19"/>
    <w:rsid w:val="008E51D5"/>
    <w:rsid w:val="008E69B8"/>
    <w:rsid w:val="0094263E"/>
    <w:rsid w:val="00946DE2"/>
    <w:rsid w:val="009501AF"/>
    <w:rsid w:val="00963E36"/>
    <w:rsid w:val="00966907"/>
    <w:rsid w:val="00976DBC"/>
    <w:rsid w:val="0099508E"/>
    <w:rsid w:val="009A3D89"/>
    <w:rsid w:val="009B0ED2"/>
    <w:rsid w:val="009B4CCD"/>
    <w:rsid w:val="009B507E"/>
    <w:rsid w:val="009B7EAA"/>
    <w:rsid w:val="009D4852"/>
    <w:rsid w:val="009D6ECE"/>
    <w:rsid w:val="009E6387"/>
    <w:rsid w:val="009F1309"/>
    <w:rsid w:val="009F42A4"/>
    <w:rsid w:val="009F6CDB"/>
    <w:rsid w:val="00A013D3"/>
    <w:rsid w:val="00A07B3E"/>
    <w:rsid w:val="00A347B0"/>
    <w:rsid w:val="00A42C86"/>
    <w:rsid w:val="00A44FBA"/>
    <w:rsid w:val="00A630C2"/>
    <w:rsid w:val="00A64A25"/>
    <w:rsid w:val="00A6514F"/>
    <w:rsid w:val="00A80B98"/>
    <w:rsid w:val="00A958CA"/>
    <w:rsid w:val="00A96ED2"/>
    <w:rsid w:val="00AB2CC8"/>
    <w:rsid w:val="00AD56E2"/>
    <w:rsid w:val="00AD5C4F"/>
    <w:rsid w:val="00AD6D2B"/>
    <w:rsid w:val="00AE3ECC"/>
    <w:rsid w:val="00B21DD4"/>
    <w:rsid w:val="00B22808"/>
    <w:rsid w:val="00B32E00"/>
    <w:rsid w:val="00B40792"/>
    <w:rsid w:val="00B45F07"/>
    <w:rsid w:val="00B60850"/>
    <w:rsid w:val="00B621FC"/>
    <w:rsid w:val="00B63DE9"/>
    <w:rsid w:val="00B7083B"/>
    <w:rsid w:val="00B96FB7"/>
    <w:rsid w:val="00B97EF9"/>
    <w:rsid w:val="00BA6EA3"/>
    <w:rsid w:val="00BB39E6"/>
    <w:rsid w:val="00BB7519"/>
    <w:rsid w:val="00BD18A1"/>
    <w:rsid w:val="00BE3620"/>
    <w:rsid w:val="00BF246C"/>
    <w:rsid w:val="00BF7364"/>
    <w:rsid w:val="00C00910"/>
    <w:rsid w:val="00C126A8"/>
    <w:rsid w:val="00C209BC"/>
    <w:rsid w:val="00C22E7F"/>
    <w:rsid w:val="00C37447"/>
    <w:rsid w:val="00C4154A"/>
    <w:rsid w:val="00C52E3A"/>
    <w:rsid w:val="00C72580"/>
    <w:rsid w:val="00C77B32"/>
    <w:rsid w:val="00C820EC"/>
    <w:rsid w:val="00C93C4E"/>
    <w:rsid w:val="00CB6FF2"/>
    <w:rsid w:val="00CC1515"/>
    <w:rsid w:val="00CC4C75"/>
    <w:rsid w:val="00CC5712"/>
    <w:rsid w:val="00CF3603"/>
    <w:rsid w:val="00CF6228"/>
    <w:rsid w:val="00D3603C"/>
    <w:rsid w:val="00D42FC6"/>
    <w:rsid w:val="00D455EB"/>
    <w:rsid w:val="00D45EA5"/>
    <w:rsid w:val="00D46924"/>
    <w:rsid w:val="00D73F23"/>
    <w:rsid w:val="00D75741"/>
    <w:rsid w:val="00D80432"/>
    <w:rsid w:val="00D811A9"/>
    <w:rsid w:val="00D824AA"/>
    <w:rsid w:val="00D93020"/>
    <w:rsid w:val="00DA194A"/>
    <w:rsid w:val="00DC3CCE"/>
    <w:rsid w:val="00DD095D"/>
    <w:rsid w:val="00DF21EC"/>
    <w:rsid w:val="00E01946"/>
    <w:rsid w:val="00E23AA5"/>
    <w:rsid w:val="00E318B7"/>
    <w:rsid w:val="00E47D59"/>
    <w:rsid w:val="00E57E15"/>
    <w:rsid w:val="00E702C5"/>
    <w:rsid w:val="00E90C5A"/>
    <w:rsid w:val="00E95649"/>
    <w:rsid w:val="00E97BB1"/>
    <w:rsid w:val="00EA773D"/>
    <w:rsid w:val="00EB115A"/>
    <w:rsid w:val="00EC0489"/>
    <w:rsid w:val="00EC1970"/>
    <w:rsid w:val="00EC55CC"/>
    <w:rsid w:val="00ED6D93"/>
    <w:rsid w:val="00EE3F34"/>
    <w:rsid w:val="00F02B41"/>
    <w:rsid w:val="00F04EB4"/>
    <w:rsid w:val="00F063BA"/>
    <w:rsid w:val="00F07A68"/>
    <w:rsid w:val="00F24FAE"/>
    <w:rsid w:val="00F35CC1"/>
    <w:rsid w:val="00F433A0"/>
    <w:rsid w:val="00F43A3F"/>
    <w:rsid w:val="00F457DE"/>
    <w:rsid w:val="00F52DBE"/>
    <w:rsid w:val="00F54470"/>
    <w:rsid w:val="00F6515B"/>
    <w:rsid w:val="00F76D29"/>
    <w:rsid w:val="00FA7895"/>
    <w:rsid w:val="00FC6DFD"/>
    <w:rsid w:val="00FD1C8C"/>
    <w:rsid w:val="00FD46B9"/>
    <w:rsid w:val="00FD4D8A"/>
    <w:rsid w:val="00FE13AD"/>
    <w:rsid w:val="00FE190E"/>
    <w:rsid w:val="00FF73B4"/>
    <w:rsid w:val="032D76F5"/>
    <w:rsid w:val="041B9DFF"/>
    <w:rsid w:val="0563FA07"/>
    <w:rsid w:val="0A0A93CF"/>
    <w:rsid w:val="0CAA98AC"/>
    <w:rsid w:val="0D6954DA"/>
    <w:rsid w:val="14D1F2F4"/>
    <w:rsid w:val="1D71BD31"/>
    <w:rsid w:val="2179043E"/>
    <w:rsid w:val="2FE14D70"/>
    <w:rsid w:val="3139C529"/>
    <w:rsid w:val="320A136E"/>
    <w:rsid w:val="325A8214"/>
    <w:rsid w:val="328949F3"/>
    <w:rsid w:val="370C5803"/>
    <w:rsid w:val="4141D871"/>
    <w:rsid w:val="44C4B3D0"/>
    <w:rsid w:val="49C069E0"/>
    <w:rsid w:val="4F4F2F97"/>
    <w:rsid w:val="4FD881A8"/>
    <w:rsid w:val="58A1D855"/>
    <w:rsid w:val="6272145E"/>
    <w:rsid w:val="64D84DEF"/>
    <w:rsid w:val="668FDCD9"/>
    <w:rsid w:val="75FDF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329C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0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7231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4007F0"/>
    <w:pPr>
      <w:keepNext/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605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4">
    <w:name w:val="heading 4"/>
    <w:basedOn w:val="Normal"/>
    <w:next w:val="Normal"/>
    <w:link w:val="Rubrik4Char"/>
    <w:uiPriority w:val="1"/>
    <w:qFormat/>
    <w:rsid w:val="004007F0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1"/>
    <w:rsid w:val="004007F0"/>
    <w:rPr>
      <w:rFonts w:ascii="Arial" w:eastAsia="Times New Roman" w:hAnsi="Arial" w:cs="Arial"/>
      <w:b/>
      <w:bCs/>
      <w:iCs/>
      <w:sz w:val="24"/>
      <w:szCs w:val="28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1"/>
    <w:rsid w:val="004007F0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ellrutnt">
    <w:name w:val="Table Grid"/>
    <w:basedOn w:val="Normaltabell"/>
    <w:rsid w:val="00400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uiPriority w:val="99"/>
    <w:rsid w:val="004007F0"/>
    <w:rPr>
      <w:rFonts w:cs="Times New Roman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4007F0"/>
    <w:pPr>
      <w:spacing w:after="240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007F0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007F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07F0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F457D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457D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F457D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457D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2A1B1B"/>
  </w:style>
  <w:style w:type="character" w:customStyle="1" w:styleId="FotnotstextChar">
    <w:name w:val="Fotnotstext Char"/>
    <w:basedOn w:val="Standardstycketeckensnitt"/>
    <w:link w:val="Fotnotstext"/>
    <w:uiPriority w:val="99"/>
    <w:rsid w:val="002A1B1B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Fotnotsreferens">
    <w:name w:val="footnote reference"/>
    <w:basedOn w:val="Standardstycketeckensnitt"/>
    <w:uiPriority w:val="99"/>
    <w:unhideWhenUsed/>
    <w:rsid w:val="002A1B1B"/>
    <w:rPr>
      <w:vertAlign w:val="superscript"/>
    </w:rPr>
  </w:style>
  <w:style w:type="paragraph" w:styleId="Liststycke">
    <w:name w:val="List Paragraph"/>
    <w:basedOn w:val="Normal"/>
    <w:uiPriority w:val="34"/>
    <w:qFormat/>
    <w:rsid w:val="00364A0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D2D15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7231E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v-SE"/>
    </w:rPr>
  </w:style>
  <w:style w:type="character" w:styleId="Olstomnmnande">
    <w:name w:val="Unresolved Mention"/>
    <w:basedOn w:val="Standardstycketeckensnitt"/>
    <w:uiPriority w:val="99"/>
    <w:rsid w:val="005C7AE8"/>
    <w:rPr>
      <w:color w:val="605E5C"/>
      <w:shd w:val="clear" w:color="auto" w:fill="E1DFDD"/>
    </w:rPr>
  </w:style>
  <w:style w:type="character" w:customStyle="1" w:styleId="Rubrik3Char">
    <w:name w:val="Rubrik 3 Char"/>
    <w:basedOn w:val="Standardstycketeckensnitt"/>
    <w:link w:val="Rubrik3"/>
    <w:uiPriority w:val="9"/>
    <w:rsid w:val="001605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580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Institutet, LIME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Bergman</dc:creator>
  <cp:lastModifiedBy>Åsa Eriksson</cp:lastModifiedBy>
  <cp:revision>120</cp:revision>
  <dcterms:created xsi:type="dcterms:W3CDTF">2026-01-13T07:45:00Z</dcterms:created>
  <dcterms:modified xsi:type="dcterms:W3CDTF">2026-02-16T09:51:00Z</dcterms:modified>
</cp:coreProperties>
</file>