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09D7" w14:textId="77777777" w:rsidR="005B62D5" w:rsidRDefault="00DC420F"/>
    <w:p w14:paraId="3E053800" w14:textId="77777777" w:rsidR="003A4F46" w:rsidRPr="003A4F46" w:rsidRDefault="003A4F46" w:rsidP="00DF381D">
      <w:pPr>
        <w:spacing w:before="120"/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694228FF" w14:textId="77777777" w:rsidR="00E94EA7" w:rsidRDefault="00E94EA7" w:rsidP="00DF381D">
      <w:pPr>
        <w:spacing w:before="120"/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1CA6987F" w14:textId="77777777" w:rsidTr="00121457">
        <w:tc>
          <w:tcPr>
            <w:tcW w:w="1951" w:type="dxa"/>
            <w:gridSpan w:val="2"/>
          </w:tcPr>
          <w:p w14:paraId="2A2BA60A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678D9A95" w14:textId="77777777" w:rsidR="00E3255B" w:rsidRPr="005B5FC1" w:rsidRDefault="0073137A" w:rsidP="00FB0FE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FB0FEC">
                  <w:rPr>
                    <w:sz w:val="20"/>
                    <w:szCs w:val="20"/>
                  </w:rPr>
                  <w:t>2PT118</w:t>
                </w:r>
              </w:p>
            </w:sdtContent>
          </w:sdt>
        </w:tc>
        <w:tc>
          <w:tcPr>
            <w:tcW w:w="5670" w:type="dxa"/>
          </w:tcPr>
          <w:p w14:paraId="3E7034E0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p w14:paraId="71A93AAE" w14:textId="7A41DF91" w:rsidR="00E3255B" w:rsidRPr="00FB0FEC" w:rsidRDefault="005F22A1" w:rsidP="009D56B4">
                <w:pPr>
                  <w:rPr>
                    <w:b/>
                    <w:sz w:val="20"/>
                    <w:szCs w:val="20"/>
                  </w:rPr>
                </w:pPr>
                <w:r w:rsidRPr="00FB0FEC">
                  <w:rPr>
                    <w:sz w:val="20"/>
                    <w:szCs w:val="20"/>
                  </w:rPr>
                  <w:t xml:space="preserve">Inriktningsspecifik fördjupningskurs 1 – </w:t>
                </w:r>
                <w:r w:rsidR="00DF1ABA">
                  <w:rPr>
                    <w:sz w:val="20"/>
                    <w:szCs w:val="20"/>
                  </w:rPr>
                  <w:t>K</w:t>
                </w:r>
                <w:r w:rsidRPr="00FB0FEC">
                  <w:rPr>
                    <w:sz w:val="20"/>
                    <w:szCs w:val="20"/>
                  </w:rPr>
                  <w:t>ognitiv beteendeterapi</w:t>
                </w:r>
              </w:p>
            </w:sdtContent>
          </w:sdt>
          <w:p w14:paraId="043D2617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EB0404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2B05E81E" w14:textId="77777777" w:rsidR="00E3255B" w:rsidRPr="005B5FC1" w:rsidRDefault="005F22A1" w:rsidP="00FB0FE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FB0FEC">
                  <w:rPr>
                    <w:sz w:val="20"/>
                    <w:szCs w:val="20"/>
                  </w:rPr>
                  <w:t>5</w:t>
                </w:r>
              </w:p>
            </w:sdtContent>
          </w:sdt>
        </w:tc>
      </w:tr>
      <w:tr w:rsidR="005B5FC1" w14:paraId="15FB9996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3E35128F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1515CA4C" w14:textId="16579C4A" w:rsidR="00E3255B" w:rsidRPr="005B5FC1" w:rsidRDefault="005F22A1" w:rsidP="00FB0FE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FB0FEC">
                  <w:rPr>
                    <w:sz w:val="20"/>
                    <w:szCs w:val="20"/>
                  </w:rPr>
                  <w:t>HT</w:t>
                </w:r>
                <w:r w:rsidR="00A23FC7">
                  <w:rPr>
                    <w:sz w:val="20"/>
                    <w:szCs w:val="20"/>
                  </w:rPr>
                  <w:t>2</w:t>
                </w:r>
                <w:r w:rsidR="00627F2F">
                  <w:rPr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7229" w:type="dxa"/>
            <w:gridSpan w:val="2"/>
          </w:tcPr>
          <w:p w14:paraId="7FFE90FC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640D0968" w14:textId="279583DC" w:rsidR="005B5FC1" w:rsidRPr="00FB0FEC" w:rsidRDefault="00DF1ABA" w:rsidP="009D56B4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  <w:r w:rsidR="00627F2F">
                  <w:rPr>
                    <w:sz w:val="20"/>
                    <w:szCs w:val="20"/>
                  </w:rPr>
                  <w:t>1</w:t>
                </w:r>
                <w:r w:rsidR="00D44A99">
                  <w:rPr>
                    <w:sz w:val="20"/>
                    <w:szCs w:val="20"/>
                  </w:rPr>
                  <w:t>111</w:t>
                </w:r>
                <w:r w:rsidR="00627F2F">
                  <w:rPr>
                    <w:sz w:val="20"/>
                    <w:szCs w:val="20"/>
                  </w:rPr>
                  <w:t>9</w:t>
                </w:r>
                <w:r w:rsidR="00D44A99">
                  <w:rPr>
                    <w:sz w:val="20"/>
                    <w:szCs w:val="20"/>
                  </w:rPr>
                  <w:t>-2</w:t>
                </w:r>
                <w:r w:rsidR="00627F2F">
                  <w:rPr>
                    <w:sz w:val="20"/>
                    <w:szCs w:val="20"/>
                  </w:rPr>
                  <w:t>2</w:t>
                </w:r>
                <w:r w:rsidR="00D44A99">
                  <w:rPr>
                    <w:sz w:val="20"/>
                    <w:szCs w:val="20"/>
                  </w:rPr>
                  <w:t>011</w:t>
                </w:r>
                <w:r w:rsidR="00627F2F">
                  <w:rPr>
                    <w:sz w:val="20"/>
                    <w:szCs w:val="20"/>
                  </w:rPr>
                  <w:t>7</w:t>
                </w:r>
              </w:p>
            </w:sdtContent>
          </w:sdt>
          <w:p w14:paraId="632ED058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03FCC42" w14:textId="77777777" w:rsidR="005B5FC1" w:rsidRDefault="005B5FC1" w:rsidP="009D56B4">
      <w:pPr>
        <w:rPr>
          <w:b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0D61CC" w14:paraId="20422C92" w14:textId="77777777" w:rsidTr="006D6E12">
        <w:tc>
          <w:tcPr>
            <w:tcW w:w="4508" w:type="dxa"/>
          </w:tcPr>
          <w:p w14:paraId="5A8BE5BA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1577804"/>
                  <w:placeholder>
                    <w:docPart w:val="B19B052E34E843028211849F8A06BEC8"/>
                  </w:placeholder>
                </w:sdtPr>
                <w:sdtEndPr>
                  <w:rPr>
                    <w:rFonts w:ascii="Times New Roman" w:hAnsi="Times New Roman"/>
                    <w:b w:val="0"/>
                  </w:rPr>
                </w:sdtEndPr>
                <w:sdtContent>
                  <w:p w14:paraId="43F9042F" w14:textId="13184430" w:rsidR="00FB0FEC" w:rsidRPr="00FB0FEC" w:rsidRDefault="00356465" w:rsidP="00FB0FE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Maria Beckman</w:t>
                    </w:r>
                  </w:p>
                </w:sdtContent>
              </w:sdt>
              <w:p w14:paraId="43226354" w14:textId="77777777" w:rsidR="000F2950" w:rsidRDefault="00DC420F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94968B5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01" w:type="dxa"/>
          </w:tcPr>
          <w:p w14:paraId="30429D67" w14:textId="77777777" w:rsidR="00E3255B" w:rsidRDefault="000D61CC" w:rsidP="00FB0F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96065982"/>
              <w:placeholder>
                <w:docPart w:val="DDB9776CDD0A4144BA390ECFDE981552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955098543"/>
                  <w:placeholder>
                    <w:docPart w:val="7F1D9B7016F442FAAC85DBFB0834BD96"/>
                  </w:placeholder>
                </w:sdtPr>
                <w:sdtEndPr>
                  <w:rPr>
                    <w:rFonts w:ascii="Times New Roman" w:hAnsi="Times New Roman"/>
                    <w:b w:val="0"/>
                  </w:rPr>
                </w:sdtEndPr>
                <w:sdtContent>
                  <w:p w14:paraId="069D545C" w14:textId="5D440EB1" w:rsidR="00FB0FEC" w:rsidRPr="00FB0FEC" w:rsidRDefault="00356465" w:rsidP="00FB0FE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Maria Beckman</w:t>
                    </w:r>
                  </w:p>
                </w:sdtContent>
              </w:sdt>
              <w:p w14:paraId="5CB9FC07" w14:textId="77777777" w:rsidR="00FB0FEC" w:rsidRDefault="00DC420F" w:rsidP="00FB0FE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60671A1" w14:textId="77777777" w:rsidR="00FB0FEC" w:rsidRPr="000F2950" w:rsidRDefault="00FB0FEC" w:rsidP="00FB0F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D61CC" w14:paraId="2A270C37" w14:textId="77777777" w:rsidTr="006D6E12">
        <w:tc>
          <w:tcPr>
            <w:tcW w:w="4508" w:type="dxa"/>
          </w:tcPr>
          <w:p w14:paraId="25B492EA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b w:val="0"/>
              </w:rPr>
            </w:sdtEndPr>
            <w:sdtContent>
              <w:p w14:paraId="1B74E57D" w14:textId="77777777" w:rsidR="000F2950" w:rsidRPr="00FB0FEC" w:rsidRDefault="00FB0FEC" w:rsidP="009D56B4">
                <w:pPr>
                  <w:rPr>
                    <w:sz w:val="20"/>
                    <w:szCs w:val="20"/>
                  </w:rPr>
                </w:pPr>
                <w:r w:rsidRPr="00FB0FEC">
                  <w:rPr>
                    <w:sz w:val="20"/>
                    <w:szCs w:val="20"/>
                  </w:rPr>
                  <w:t>Sophie Dixelius Diamantoglou</w:t>
                </w:r>
              </w:p>
            </w:sdtContent>
          </w:sdt>
          <w:p w14:paraId="6E94B503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01" w:type="dxa"/>
          </w:tcPr>
          <w:p w14:paraId="59F134AA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p w14:paraId="157E5246" w14:textId="77777777" w:rsidR="00E3255B" w:rsidRPr="000F2950" w:rsidRDefault="00E3255B" w:rsidP="00D44A9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70C6A14" w14:textId="77777777" w:rsidR="005B5FC1" w:rsidRDefault="005B5FC1" w:rsidP="009D56B4">
      <w:pPr>
        <w:rPr>
          <w:b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763"/>
        <w:gridCol w:w="2647"/>
        <w:gridCol w:w="3799"/>
      </w:tblGrid>
      <w:tr w:rsidR="00F914AE" w14:paraId="52F47C91" w14:textId="77777777" w:rsidTr="006D6E12">
        <w:tc>
          <w:tcPr>
            <w:tcW w:w="2763" w:type="dxa"/>
          </w:tcPr>
          <w:p w14:paraId="724E61C5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p w14:paraId="4409C0F8" w14:textId="77777777" w:rsidR="00D44A99" w:rsidRDefault="00D44A99" w:rsidP="00FB0FEC">
            <w:pPr>
              <w:rPr>
                <w:sz w:val="20"/>
                <w:szCs w:val="20"/>
              </w:rPr>
            </w:pPr>
          </w:p>
          <w:p w14:paraId="453CD46B" w14:textId="6469D2C2" w:rsidR="00E3255B" w:rsidRPr="00FB0FEC" w:rsidRDefault="00627F2F" w:rsidP="00FB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47" w:type="dxa"/>
          </w:tcPr>
          <w:p w14:paraId="49ADDD0B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p w14:paraId="2E05D679" w14:textId="77777777" w:rsidR="00121457" w:rsidRPr="00FB0FEC" w:rsidRDefault="00FB0FEC" w:rsidP="00FB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9" w:type="dxa"/>
          </w:tcPr>
          <w:p w14:paraId="3101B3E1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p w14:paraId="295E8300" w14:textId="77777777" w:rsidR="00A6643D" w:rsidRPr="00FB0FEC" w:rsidRDefault="00A6643D" w:rsidP="0028717C">
            <w:pPr>
              <w:rPr>
                <w:sz w:val="20"/>
                <w:szCs w:val="20"/>
              </w:rPr>
            </w:pPr>
          </w:p>
          <w:p w14:paraId="29D45CAF" w14:textId="576D33BE" w:rsidR="00E3255B" w:rsidRPr="00D44A99" w:rsidRDefault="00627F2F" w:rsidP="0028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66F0FF51" w14:textId="77777777" w:rsidR="00DF381D" w:rsidRDefault="00DF381D" w:rsidP="00DF381D">
      <w:pPr>
        <w:pStyle w:val="Rubrik4"/>
        <w:spacing w:before="360" w:line="276" w:lineRule="auto"/>
      </w:pPr>
    </w:p>
    <w:p w14:paraId="085B9C19" w14:textId="28E4A740" w:rsidR="009D56B4" w:rsidRDefault="009D56B4" w:rsidP="00B0687B">
      <w:pPr>
        <w:pStyle w:val="Rubrik4"/>
        <w:spacing w:before="0" w:line="276" w:lineRule="auto"/>
      </w:pPr>
      <w:r>
        <w:t xml:space="preserve">Slutsatser vid föregående kursutvärdering </w:t>
      </w:r>
    </w:p>
    <w:p w14:paraId="296ABFEB" w14:textId="6EBA33B3" w:rsidR="00DF381D" w:rsidRDefault="00083080" w:rsidP="00083080">
      <w:pPr>
        <w:spacing w:before="120" w:line="276" w:lineRule="auto"/>
      </w:pPr>
      <w:r>
        <w:t>Kursutvärderingen visar inte på några behov av större förändring</w:t>
      </w:r>
      <w:r w:rsidR="00695650">
        <w:t>ar</w:t>
      </w:r>
      <w:r>
        <w:t xml:space="preserve"> av kursen. Då studenterna upplevde </w:t>
      </w:r>
      <w:r w:rsidRPr="00FB5686">
        <w:t xml:space="preserve">examinationsmomentet med inspelning av samtal </w:t>
      </w:r>
      <w:r>
        <w:t>följt av</w:t>
      </w:r>
      <w:r w:rsidRPr="00FB5686">
        <w:t xml:space="preserve"> </w:t>
      </w:r>
      <w:r>
        <w:t xml:space="preserve">kodningsbaserad </w:t>
      </w:r>
      <w:r w:rsidRPr="00FB5686">
        <w:t xml:space="preserve">objektiv </w:t>
      </w:r>
      <w:r>
        <w:t>handledning som särskilt lärorikt, finns skäl att se över och bredda utbudet av liknande moment. Även önskemålet om läsanvisningar (sidhänvisning) till kurslitteraturen bör tillmötesgås via läroplattformen Canvas.</w:t>
      </w:r>
    </w:p>
    <w:p w14:paraId="1ADBBD8D" w14:textId="77777777" w:rsidR="00083080" w:rsidRDefault="00083080" w:rsidP="00083080">
      <w:pPr>
        <w:spacing w:before="120" w:line="276" w:lineRule="auto"/>
      </w:pPr>
    </w:p>
    <w:p w14:paraId="17FC9F31" w14:textId="77777777" w:rsidR="00407AF0" w:rsidRDefault="00407AF0" w:rsidP="00B0687B">
      <w:pPr>
        <w:pStyle w:val="Rubrik4"/>
        <w:spacing w:before="0" w:line="276" w:lineRule="auto"/>
      </w:pPr>
    </w:p>
    <w:p w14:paraId="7788A0F6" w14:textId="21C18449" w:rsidR="009D56B4" w:rsidRDefault="009D56B4" w:rsidP="00B0687B">
      <w:pPr>
        <w:pStyle w:val="Rubrik4"/>
        <w:spacing w:before="0" w:line="276" w:lineRule="auto"/>
      </w:pPr>
      <w:r>
        <w:t xml:space="preserve">Beskrivning av genomförda förändringar sedan </w:t>
      </w:r>
      <w:r w:rsidR="00800CFE">
        <w:t>föregående kurstillfälle</w:t>
      </w:r>
    </w:p>
    <w:p w14:paraId="4F940237" w14:textId="12B37B7F" w:rsidR="00FD2EC1" w:rsidRDefault="00B0687B" w:rsidP="00DF381D">
      <w:pPr>
        <w:spacing w:before="120" w:line="276" w:lineRule="auto"/>
      </w:pPr>
      <w:r>
        <w:t xml:space="preserve">Då tidigare års slutsats inte visade behov av </w:t>
      </w:r>
      <w:r w:rsidR="00992674">
        <w:t xml:space="preserve">några </w:t>
      </w:r>
      <w:r>
        <w:t>större förändringar genomfördes kursen i stort sett i likhet med föregående år</w:t>
      </w:r>
      <w:r w:rsidR="003840C7">
        <w:t>s kurs</w:t>
      </w:r>
      <w:r>
        <w:t xml:space="preserve">. </w:t>
      </w:r>
      <w:r w:rsidR="005E08D3">
        <w:t xml:space="preserve">Nytt för denna kursomgång var </w:t>
      </w:r>
      <w:r w:rsidR="00992674">
        <w:t xml:space="preserve">dock att studenterna fick självskatta sina samtalsfärdigheter i enlighet med MITI inför examinationen, och att de obligatoriska quizen i Canvas fungerade som examination för de teoretiska delarna. </w:t>
      </w:r>
      <w:r w:rsidR="00E65A29">
        <w:t xml:space="preserve">Tillägget av en obligatorisk </w:t>
      </w:r>
      <w:r w:rsidR="00E65A29" w:rsidRPr="00FB5686">
        <w:t xml:space="preserve">inspelning av samtal </w:t>
      </w:r>
      <w:r w:rsidR="00E65A29">
        <w:t>följt av</w:t>
      </w:r>
      <w:r w:rsidR="00E65A29" w:rsidRPr="00FB5686">
        <w:t xml:space="preserve"> </w:t>
      </w:r>
      <w:r w:rsidR="00E65A29">
        <w:t xml:space="preserve">kodningsbaserad </w:t>
      </w:r>
      <w:r w:rsidR="00E65A29" w:rsidRPr="00FB5686">
        <w:t xml:space="preserve">objektiv </w:t>
      </w:r>
      <w:r w:rsidR="00E65A29">
        <w:t xml:space="preserve">telefonhandledning i enlighet med studenternas önskemål ligger av schematekniska skäl under nästföljande kurs och kan därmed inte utvärderas i denna kursanalys. </w:t>
      </w:r>
    </w:p>
    <w:p w14:paraId="729670C7" w14:textId="77777777" w:rsidR="00DF381D" w:rsidRDefault="00DF381D" w:rsidP="00DF381D">
      <w:pPr>
        <w:pStyle w:val="Rubrik4"/>
        <w:spacing w:after="0" w:line="276" w:lineRule="auto"/>
      </w:pPr>
    </w:p>
    <w:p w14:paraId="428EF8D4" w14:textId="77777777" w:rsidR="00EB358D" w:rsidRDefault="00EB358D" w:rsidP="00B0687B">
      <w:pPr>
        <w:pStyle w:val="Rubrik4"/>
        <w:spacing w:before="0" w:after="0" w:line="276" w:lineRule="auto"/>
      </w:pPr>
    </w:p>
    <w:p w14:paraId="7C25D3C4" w14:textId="068F4D23" w:rsidR="00890B8C" w:rsidRDefault="009D56B4" w:rsidP="00B0687B">
      <w:pPr>
        <w:pStyle w:val="Rubrik4"/>
        <w:spacing w:before="0" w:after="0" w:line="276" w:lineRule="auto"/>
      </w:pPr>
      <w:r>
        <w:t>Metod(er) för student</w:t>
      </w:r>
      <w:r w:rsidR="001C58BD">
        <w:t>inflytande</w:t>
      </w:r>
    </w:p>
    <w:p w14:paraId="6CAC89F9" w14:textId="0D01D893" w:rsidR="0020521A" w:rsidRPr="006E6663" w:rsidRDefault="00FC5E1B" w:rsidP="006E6663">
      <w:pPr>
        <w:pStyle w:val="Rubrik4"/>
        <w:spacing w:before="120" w:line="276" w:lineRule="auto"/>
        <w:rPr>
          <w:rFonts w:ascii="Times New Roman" w:hAnsi="Times New Roman"/>
          <w:b w:val="0"/>
          <w:sz w:val="24"/>
          <w:szCs w:val="24"/>
        </w:rPr>
      </w:pPr>
      <w:r w:rsidRPr="00FC5E1B">
        <w:rPr>
          <w:rFonts w:ascii="Times New Roman" w:hAnsi="Times New Roman"/>
          <w:b w:val="0"/>
          <w:sz w:val="24"/>
          <w:szCs w:val="24"/>
        </w:rPr>
        <w:t xml:space="preserve">Genom studentrepresentanter i programråd har studenterna möjlighet att vara med i beredning och beslut gällande kursen. </w:t>
      </w:r>
      <w:r w:rsidR="00FD752B">
        <w:rPr>
          <w:rFonts w:ascii="Times New Roman" w:hAnsi="Times New Roman"/>
          <w:b w:val="0"/>
          <w:sz w:val="24"/>
          <w:szCs w:val="24"/>
        </w:rPr>
        <w:t>Under kursens gång up</w:t>
      </w:r>
      <w:r w:rsidR="00ED2E3E">
        <w:rPr>
          <w:rFonts w:ascii="Times New Roman" w:hAnsi="Times New Roman"/>
          <w:b w:val="0"/>
          <w:sz w:val="24"/>
          <w:szCs w:val="24"/>
        </w:rPr>
        <w:t xml:space="preserve">pmuntrades </w:t>
      </w:r>
      <w:r w:rsidR="00EB358D">
        <w:rPr>
          <w:rFonts w:ascii="Times New Roman" w:hAnsi="Times New Roman"/>
          <w:b w:val="0"/>
          <w:sz w:val="24"/>
          <w:szCs w:val="24"/>
        </w:rPr>
        <w:t xml:space="preserve">dessutom </w:t>
      </w:r>
      <w:r w:rsidR="00ED2E3E">
        <w:rPr>
          <w:rFonts w:ascii="Times New Roman" w:hAnsi="Times New Roman"/>
          <w:b w:val="0"/>
          <w:sz w:val="24"/>
          <w:szCs w:val="24"/>
        </w:rPr>
        <w:t xml:space="preserve">studenterna </w:t>
      </w:r>
      <w:r w:rsidR="00FD752B">
        <w:rPr>
          <w:rFonts w:ascii="Times New Roman" w:hAnsi="Times New Roman"/>
          <w:b w:val="0"/>
          <w:sz w:val="24"/>
          <w:szCs w:val="24"/>
        </w:rPr>
        <w:t xml:space="preserve">att komma med feedback </w:t>
      </w:r>
      <w:r w:rsidR="003840C7">
        <w:rPr>
          <w:rFonts w:ascii="Times New Roman" w:hAnsi="Times New Roman"/>
          <w:b w:val="0"/>
          <w:sz w:val="24"/>
          <w:szCs w:val="24"/>
        </w:rPr>
        <w:t>gällande</w:t>
      </w:r>
      <w:r w:rsidR="00FD752B">
        <w:rPr>
          <w:rFonts w:ascii="Times New Roman" w:hAnsi="Times New Roman"/>
          <w:b w:val="0"/>
          <w:sz w:val="24"/>
          <w:szCs w:val="24"/>
        </w:rPr>
        <w:t xml:space="preserve"> innehåll och utformning. </w:t>
      </w:r>
      <w:r w:rsidR="00B02CC1" w:rsidRPr="00180D4A">
        <w:rPr>
          <w:rFonts w:ascii="Times New Roman" w:hAnsi="Times New Roman"/>
          <w:b w:val="0"/>
          <w:sz w:val="24"/>
          <w:szCs w:val="24"/>
        </w:rPr>
        <w:t>Kursanalysen baseras på en muntlig utvärdering vid sista kurstillfället</w:t>
      </w:r>
      <w:r w:rsidR="00F61BB2">
        <w:rPr>
          <w:rFonts w:ascii="Times New Roman" w:hAnsi="Times New Roman"/>
          <w:b w:val="0"/>
          <w:sz w:val="24"/>
          <w:szCs w:val="24"/>
        </w:rPr>
        <w:t xml:space="preserve">, </w:t>
      </w:r>
      <w:r w:rsidR="00B02CC1" w:rsidRPr="00180D4A">
        <w:rPr>
          <w:rFonts w:ascii="Times New Roman" w:hAnsi="Times New Roman"/>
          <w:b w:val="0"/>
          <w:sz w:val="24"/>
          <w:szCs w:val="24"/>
        </w:rPr>
        <w:t>samt en anonym</w:t>
      </w:r>
      <w:r w:rsidR="0090572A" w:rsidRPr="00180D4A">
        <w:rPr>
          <w:rFonts w:ascii="Times New Roman" w:hAnsi="Times New Roman"/>
          <w:b w:val="0"/>
          <w:sz w:val="24"/>
          <w:szCs w:val="24"/>
        </w:rPr>
        <w:t xml:space="preserve"> kurs</w:t>
      </w:r>
      <w:r w:rsidR="00B02CC1" w:rsidRPr="00180D4A">
        <w:rPr>
          <w:rFonts w:ascii="Times New Roman" w:hAnsi="Times New Roman"/>
          <w:b w:val="0"/>
          <w:sz w:val="24"/>
          <w:szCs w:val="24"/>
        </w:rPr>
        <w:t>utvärdering (s</w:t>
      </w:r>
      <w:r w:rsidR="00300D5C">
        <w:rPr>
          <w:rFonts w:ascii="Times New Roman" w:hAnsi="Times New Roman"/>
          <w:b w:val="0"/>
          <w:sz w:val="24"/>
          <w:szCs w:val="24"/>
        </w:rPr>
        <w:t xml:space="preserve">varsfrekvensen </w:t>
      </w:r>
      <w:r w:rsidR="00F61BB2">
        <w:rPr>
          <w:rFonts w:ascii="Times New Roman" w:hAnsi="Times New Roman"/>
          <w:b w:val="0"/>
          <w:sz w:val="24"/>
          <w:szCs w:val="24"/>
        </w:rPr>
        <w:t>100</w:t>
      </w:r>
      <w:r w:rsidR="00300D5C">
        <w:rPr>
          <w:rFonts w:ascii="Times New Roman" w:hAnsi="Times New Roman"/>
          <w:b w:val="0"/>
          <w:sz w:val="24"/>
          <w:szCs w:val="24"/>
        </w:rPr>
        <w:t xml:space="preserve"> %, </w:t>
      </w:r>
      <w:r w:rsidR="00481867">
        <w:rPr>
          <w:rFonts w:ascii="Times New Roman" w:hAnsi="Times New Roman"/>
          <w:b w:val="0"/>
          <w:sz w:val="24"/>
          <w:szCs w:val="24"/>
        </w:rPr>
        <w:t>fyra</w:t>
      </w:r>
      <w:r w:rsidR="00300D5C">
        <w:rPr>
          <w:rFonts w:ascii="Times New Roman" w:hAnsi="Times New Roman"/>
          <w:b w:val="0"/>
          <w:sz w:val="24"/>
          <w:szCs w:val="24"/>
        </w:rPr>
        <w:t xml:space="preserve"> av </w:t>
      </w:r>
      <w:r w:rsidR="00481867">
        <w:rPr>
          <w:rFonts w:ascii="Times New Roman" w:hAnsi="Times New Roman"/>
          <w:b w:val="0"/>
          <w:sz w:val="24"/>
          <w:szCs w:val="24"/>
        </w:rPr>
        <w:t xml:space="preserve">fyra </w:t>
      </w:r>
      <w:r w:rsidR="0090572A" w:rsidRPr="00180D4A">
        <w:rPr>
          <w:rFonts w:ascii="Times New Roman" w:hAnsi="Times New Roman"/>
          <w:b w:val="0"/>
          <w:sz w:val="24"/>
          <w:szCs w:val="24"/>
        </w:rPr>
        <w:t>svarande</w:t>
      </w:r>
      <w:r w:rsidR="00B02CC1" w:rsidRPr="00180D4A">
        <w:rPr>
          <w:rFonts w:ascii="Times New Roman" w:hAnsi="Times New Roman"/>
          <w:b w:val="0"/>
          <w:sz w:val="24"/>
          <w:szCs w:val="24"/>
        </w:rPr>
        <w:t>)</w:t>
      </w:r>
      <w:r w:rsidR="0090572A" w:rsidRPr="00180D4A">
        <w:rPr>
          <w:rFonts w:ascii="Times New Roman" w:hAnsi="Times New Roman"/>
          <w:b w:val="0"/>
          <w:sz w:val="24"/>
          <w:szCs w:val="24"/>
        </w:rPr>
        <w:t>.</w:t>
      </w:r>
    </w:p>
    <w:p w14:paraId="003BD617" w14:textId="77777777" w:rsidR="00845B6E" w:rsidRDefault="00845B6E" w:rsidP="009D56B4">
      <w:pPr>
        <w:pStyle w:val="Rubrik4"/>
      </w:pPr>
    </w:p>
    <w:p w14:paraId="5C011F1B" w14:textId="1889F9AB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32132AAC" w14:textId="77777777" w:rsidR="00187C57" w:rsidRPr="00187C57" w:rsidRDefault="00187C57" w:rsidP="00187C57"/>
    <w:p w14:paraId="2458D67D" w14:textId="4040F1B6" w:rsidR="00187C57" w:rsidRPr="00187C57" w:rsidRDefault="006E6663" w:rsidP="00DF381D">
      <w:pPr>
        <w:ind w:left="-142"/>
      </w:pPr>
      <w:r>
        <w:rPr>
          <w:noProof/>
        </w:rPr>
        <w:drawing>
          <wp:inline distT="0" distB="0" distL="0" distR="0" wp14:anchorId="16859A74" wp14:editId="5C58A9FE">
            <wp:extent cx="5050155" cy="2741050"/>
            <wp:effectExtent l="0" t="0" r="4445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928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7653" w14:textId="77777777" w:rsidR="00845B6E" w:rsidRDefault="00845B6E" w:rsidP="006E6663">
      <w:pPr>
        <w:pStyle w:val="Rubrik4"/>
      </w:pPr>
    </w:p>
    <w:p w14:paraId="3D5B3701" w14:textId="1290CFFA" w:rsidR="006E6663" w:rsidRDefault="006E6663" w:rsidP="006E6663">
      <w:pPr>
        <w:pStyle w:val="Rubrik4"/>
      </w:pPr>
      <w:r>
        <w:t>Medelpoäng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2"/>
        <w:gridCol w:w="699"/>
      </w:tblGrid>
      <w:tr w:rsidR="006E6663" w14:paraId="7FD47D18" w14:textId="77777777" w:rsidTr="00845B6E">
        <w:trPr>
          <w:trHeight w:val="722"/>
        </w:trPr>
        <w:tc>
          <w:tcPr>
            <w:tcW w:w="7402" w:type="dxa"/>
          </w:tcPr>
          <w:p w14:paraId="43D352BC" w14:textId="0FDE5298" w:rsidR="006E6663" w:rsidRPr="00845B6E" w:rsidRDefault="006E6663" w:rsidP="006E6663">
            <w:pPr>
              <w:pStyle w:val="Rubrik4"/>
              <w:outlineLvl w:val="3"/>
              <w:rPr>
                <w:b w:val="0"/>
                <w:bCs w:val="0"/>
                <w:i/>
                <w:iCs/>
              </w:rPr>
            </w:pPr>
            <w:r w:rsidRPr="00845B6E">
              <w:rPr>
                <w:b w:val="0"/>
                <w:bCs w:val="0"/>
                <w:i/>
                <w:iCs/>
              </w:rPr>
              <w:t>Jag uppfattar att lärarna varit tillmötesgående under kursens gång för idéer och synpunkter på kursens utformning och innehåll.</w:t>
            </w:r>
          </w:p>
        </w:tc>
        <w:tc>
          <w:tcPr>
            <w:tcW w:w="699" w:type="dxa"/>
          </w:tcPr>
          <w:p w14:paraId="1D19BF81" w14:textId="7FB2842E" w:rsidR="006E6663" w:rsidRPr="006E6663" w:rsidRDefault="006E6663" w:rsidP="006E6663">
            <w:pPr>
              <w:pStyle w:val="Rubrik4"/>
              <w:outlineLvl w:val="3"/>
            </w:pPr>
            <w:r w:rsidRPr="006E6663">
              <w:t>5</w:t>
            </w:r>
          </w:p>
        </w:tc>
      </w:tr>
      <w:tr w:rsidR="006E6663" w14:paraId="638D6C39" w14:textId="77777777" w:rsidTr="00845B6E">
        <w:trPr>
          <w:trHeight w:val="695"/>
        </w:trPr>
        <w:tc>
          <w:tcPr>
            <w:tcW w:w="7402" w:type="dxa"/>
          </w:tcPr>
          <w:p w14:paraId="15CFFBA1" w14:textId="6D285C01" w:rsidR="006E6663" w:rsidRPr="00845B6E" w:rsidRDefault="006E6663" w:rsidP="006E6663">
            <w:pPr>
              <w:pStyle w:val="Rubrik4"/>
              <w:outlineLvl w:val="3"/>
              <w:rPr>
                <w:b w:val="0"/>
                <w:bCs w:val="0"/>
                <w:i/>
                <w:iCs/>
              </w:rPr>
            </w:pPr>
            <w:r w:rsidRPr="00845B6E">
              <w:rPr>
                <w:b w:val="0"/>
                <w:bCs w:val="0"/>
                <w:i/>
                <w:iCs/>
              </w:rPr>
              <w:t xml:space="preserve">Jag uppfattar att kursen har stimulerat mig till ett vetenskapligt förhållningssätt </w:t>
            </w:r>
            <w:r w:rsidR="00845B6E" w:rsidRPr="00845B6E">
              <w:rPr>
                <w:b w:val="0"/>
                <w:bCs w:val="0"/>
                <w:i/>
                <w:iCs/>
              </w:rPr>
              <w:t xml:space="preserve">   </w:t>
            </w:r>
            <w:r w:rsidRPr="00845B6E">
              <w:rPr>
                <w:b w:val="0"/>
                <w:bCs w:val="0"/>
                <w:i/>
                <w:iCs/>
              </w:rPr>
              <w:t>(tex analytiskt och kritiskt tänkande, eget sökande och värdering av information).</w:t>
            </w:r>
          </w:p>
        </w:tc>
        <w:tc>
          <w:tcPr>
            <w:tcW w:w="699" w:type="dxa"/>
          </w:tcPr>
          <w:p w14:paraId="66F51758" w14:textId="1C16306A" w:rsidR="006E6663" w:rsidRPr="006E6663" w:rsidRDefault="006E6663" w:rsidP="006E6663">
            <w:pPr>
              <w:pStyle w:val="Rubrik4"/>
              <w:outlineLvl w:val="3"/>
            </w:pPr>
            <w:r w:rsidRPr="006E6663">
              <w:t>4,5</w:t>
            </w:r>
          </w:p>
        </w:tc>
      </w:tr>
      <w:tr w:rsidR="006E6663" w14:paraId="4FD1EFB7" w14:textId="77777777" w:rsidTr="00845B6E">
        <w:trPr>
          <w:trHeight w:val="722"/>
        </w:trPr>
        <w:tc>
          <w:tcPr>
            <w:tcW w:w="7402" w:type="dxa"/>
          </w:tcPr>
          <w:p w14:paraId="437DBE11" w14:textId="796777FD" w:rsidR="006E6663" w:rsidRPr="00845B6E" w:rsidRDefault="006E6663" w:rsidP="006E6663">
            <w:pPr>
              <w:pStyle w:val="Rubrik4"/>
              <w:outlineLvl w:val="3"/>
              <w:rPr>
                <w:b w:val="0"/>
                <w:bCs w:val="0"/>
                <w:i/>
                <w:iCs/>
              </w:rPr>
            </w:pPr>
            <w:r w:rsidRPr="00845B6E">
              <w:rPr>
                <w:b w:val="0"/>
                <w:bCs w:val="0"/>
                <w:i/>
                <w:iCs/>
              </w:rPr>
              <w:t>Jag uppfattar att det fanns en röd tråd genom kursen – från lärandemål till examination.</w:t>
            </w:r>
          </w:p>
        </w:tc>
        <w:tc>
          <w:tcPr>
            <w:tcW w:w="699" w:type="dxa"/>
          </w:tcPr>
          <w:p w14:paraId="49F17994" w14:textId="2744AC1A" w:rsidR="006E6663" w:rsidRPr="006E6663" w:rsidRDefault="006E6663" w:rsidP="006E6663">
            <w:pPr>
              <w:pStyle w:val="Rubrik4"/>
              <w:outlineLvl w:val="3"/>
            </w:pPr>
            <w:r w:rsidRPr="006E6663">
              <w:t>4,8</w:t>
            </w:r>
          </w:p>
        </w:tc>
      </w:tr>
      <w:tr w:rsidR="006E6663" w14:paraId="331B5FC1" w14:textId="77777777" w:rsidTr="00845B6E">
        <w:trPr>
          <w:trHeight w:val="507"/>
        </w:trPr>
        <w:tc>
          <w:tcPr>
            <w:tcW w:w="7402" w:type="dxa"/>
          </w:tcPr>
          <w:p w14:paraId="43E62E39" w14:textId="1E2A2312" w:rsidR="006E6663" w:rsidRPr="00845B6E" w:rsidRDefault="006E6663" w:rsidP="006E6663">
            <w:pPr>
              <w:pStyle w:val="Rubrik4"/>
              <w:outlineLvl w:val="3"/>
              <w:rPr>
                <w:b w:val="0"/>
                <w:bCs w:val="0"/>
                <w:i/>
                <w:iCs/>
              </w:rPr>
            </w:pPr>
            <w:r w:rsidRPr="00845B6E">
              <w:rPr>
                <w:b w:val="0"/>
                <w:bCs w:val="0"/>
                <w:i/>
                <w:iCs/>
              </w:rPr>
              <w:t>Jag bedömer att jag har uppnått kursens alla lärandemål.</w:t>
            </w:r>
          </w:p>
        </w:tc>
        <w:tc>
          <w:tcPr>
            <w:tcW w:w="699" w:type="dxa"/>
          </w:tcPr>
          <w:p w14:paraId="70882C60" w14:textId="47C91EED" w:rsidR="006E6663" w:rsidRPr="006E6663" w:rsidRDefault="006E6663" w:rsidP="006E6663">
            <w:pPr>
              <w:pStyle w:val="Rubrik4"/>
              <w:outlineLvl w:val="3"/>
            </w:pPr>
            <w:r w:rsidRPr="006E6663">
              <w:t>4,3</w:t>
            </w:r>
          </w:p>
        </w:tc>
      </w:tr>
      <w:tr w:rsidR="006E6663" w14:paraId="232888D1" w14:textId="77777777" w:rsidTr="00845B6E">
        <w:trPr>
          <w:trHeight w:val="722"/>
        </w:trPr>
        <w:tc>
          <w:tcPr>
            <w:tcW w:w="7402" w:type="dxa"/>
          </w:tcPr>
          <w:p w14:paraId="3C3532C6" w14:textId="0D3995D1" w:rsidR="006E6663" w:rsidRPr="00845B6E" w:rsidRDefault="006E6663" w:rsidP="006E6663">
            <w:pPr>
              <w:pStyle w:val="Rubrik4"/>
              <w:outlineLvl w:val="3"/>
              <w:rPr>
                <w:b w:val="0"/>
                <w:bCs w:val="0"/>
                <w:i/>
                <w:iCs/>
              </w:rPr>
            </w:pPr>
            <w:r w:rsidRPr="00845B6E">
              <w:rPr>
                <w:b w:val="0"/>
                <w:bCs w:val="0"/>
                <w:i/>
                <w:iCs/>
              </w:rPr>
              <w:t>Jag uppfattar att jag genom denna kurs utvecklat värdefulla kunskaper/färdigheter.</w:t>
            </w:r>
          </w:p>
        </w:tc>
        <w:tc>
          <w:tcPr>
            <w:tcW w:w="699" w:type="dxa"/>
          </w:tcPr>
          <w:p w14:paraId="5FE9B097" w14:textId="6453277B" w:rsidR="006E6663" w:rsidRPr="006E6663" w:rsidRDefault="006E6663" w:rsidP="006E6663">
            <w:pPr>
              <w:pStyle w:val="Rubrik4"/>
              <w:outlineLvl w:val="3"/>
            </w:pPr>
            <w:r w:rsidRPr="006E6663">
              <w:t>4,8</w:t>
            </w:r>
          </w:p>
        </w:tc>
      </w:tr>
    </w:tbl>
    <w:p w14:paraId="7A6BDC2D" w14:textId="77777777" w:rsidR="006E6663" w:rsidRDefault="006E6663" w:rsidP="003D1ADF">
      <w:pPr>
        <w:pStyle w:val="Rubrik4"/>
      </w:pPr>
    </w:p>
    <w:p w14:paraId="412F669C" w14:textId="77777777" w:rsidR="00845B6E" w:rsidRDefault="00845B6E">
      <w:pPr>
        <w:spacing w:after="200" w:line="276" w:lineRule="auto"/>
        <w:rPr>
          <w:rFonts w:ascii="Arial" w:hAnsi="Arial"/>
          <w:b/>
          <w:bCs/>
          <w:sz w:val="20"/>
          <w:szCs w:val="28"/>
        </w:rPr>
      </w:pPr>
      <w:r>
        <w:br w:type="page"/>
      </w:r>
    </w:p>
    <w:p w14:paraId="145742D6" w14:textId="77777777" w:rsidR="00C621BB" w:rsidRDefault="00C621BB" w:rsidP="003D1ADF">
      <w:pPr>
        <w:pStyle w:val="Rubrik4"/>
      </w:pPr>
    </w:p>
    <w:p w14:paraId="7F293041" w14:textId="3C3690A1" w:rsidR="005A1A8C" w:rsidRPr="006E6663" w:rsidRDefault="009D56B4" w:rsidP="00AD7164">
      <w:pPr>
        <w:pStyle w:val="Rubrik4"/>
        <w:spacing w:before="120"/>
        <w:rPr>
          <w:b w:val="0"/>
          <w:bCs w:val="0"/>
        </w:rPr>
      </w:pPr>
      <w:r>
        <w:t>Kursansvarigs reflektioner kring kursens genomförande och resultat</w:t>
      </w:r>
    </w:p>
    <w:p w14:paraId="6369C358" w14:textId="218B49ED" w:rsidR="0081595D" w:rsidRPr="007B2050" w:rsidRDefault="001F2DB0" w:rsidP="007B2050">
      <w:pPr>
        <w:spacing w:before="120" w:line="276" w:lineRule="auto"/>
        <w:rPr>
          <w:i/>
          <w:iCs/>
        </w:rPr>
      </w:pPr>
      <w:r>
        <w:t xml:space="preserve">Studenternas utvärdering av denna kursomgång </w:t>
      </w:r>
      <w:r w:rsidR="00261056">
        <w:t xml:space="preserve">är </w:t>
      </w:r>
      <w:r>
        <w:t>överlag</w:t>
      </w:r>
      <w:r w:rsidR="006D439A">
        <w:t xml:space="preserve"> väldigt</w:t>
      </w:r>
      <w:r>
        <w:t xml:space="preserve"> </w:t>
      </w:r>
      <w:r w:rsidR="00B2285E">
        <w:t>positiv</w:t>
      </w:r>
      <w:r w:rsidR="0034141F">
        <w:t xml:space="preserve">. </w:t>
      </w:r>
      <w:r w:rsidR="00B05FAB">
        <w:t>Både i</w:t>
      </w:r>
      <w:r>
        <w:t xml:space="preserve"> </w:t>
      </w:r>
      <w:r w:rsidR="00261056">
        <w:t xml:space="preserve">den muntliga utvärderingen och i </w:t>
      </w:r>
      <w:r w:rsidR="00E24C47">
        <w:t xml:space="preserve">de skriftliga </w:t>
      </w:r>
      <w:r w:rsidR="006D439A">
        <w:t xml:space="preserve">anonyma </w:t>
      </w:r>
      <w:r w:rsidR="00E24C47">
        <w:t xml:space="preserve">kommentarerna i </w:t>
      </w:r>
      <w:r w:rsidR="005E08D3">
        <w:t>kursutvärderingen</w:t>
      </w:r>
      <w:r w:rsidR="00B05FAB">
        <w:t xml:space="preserve"> </w:t>
      </w:r>
      <w:r w:rsidR="003840C7">
        <w:t>framkommer att</w:t>
      </w:r>
      <w:r w:rsidR="005E08D3">
        <w:t xml:space="preserve"> </w:t>
      </w:r>
      <w:r w:rsidR="003840C7">
        <w:t>studenterna uppskattat formerna för både undervisning</w:t>
      </w:r>
      <w:r w:rsidR="0081595D">
        <w:t xml:space="preserve"> </w:t>
      </w:r>
      <w:r w:rsidR="003840C7">
        <w:t xml:space="preserve">och examination. </w:t>
      </w:r>
      <w:r w:rsidR="00E16088">
        <w:t>M</w:t>
      </w:r>
      <w:r w:rsidR="005D40BF">
        <w:t>ixen av olika undervisningsformer</w:t>
      </w:r>
      <w:r w:rsidR="00AA6C14">
        <w:t xml:space="preserve"> </w:t>
      </w:r>
      <w:r w:rsidR="00E16088">
        <w:t xml:space="preserve">och blandningen av teori och praktisk övning lyfts fram </w:t>
      </w:r>
      <w:r w:rsidR="00AA6C14">
        <w:t xml:space="preserve">som något </w:t>
      </w:r>
      <w:r w:rsidR="00E16088">
        <w:t xml:space="preserve">extra </w:t>
      </w:r>
      <w:r w:rsidR="00AA6C14">
        <w:t>positivt</w:t>
      </w:r>
      <w:r w:rsidR="00E16088">
        <w:t>.</w:t>
      </w:r>
      <w:r w:rsidR="005D40BF">
        <w:t xml:space="preserve"> </w:t>
      </w:r>
      <w:r w:rsidR="0081595D">
        <w:t xml:space="preserve">De synpunkter på kursens utvecklingsområden som har framkommit handlar i stort om att studenterna vill ha mer: </w:t>
      </w:r>
      <w:r w:rsidR="0081595D" w:rsidRPr="0081595D">
        <w:rPr>
          <w:i/>
          <w:iCs/>
        </w:rPr>
        <w:t>Att få göra MI och få kodningar flera ggr, 1 per termin, för att befästa kompetens;</w:t>
      </w:r>
      <w:r w:rsidR="0081595D">
        <w:rPr>
          <w:i/>
          <w:iCs/>
        </w:rPr>
        <w:t xml:space="preserve"> </w:t>
      </w:r>
      <w:r w:rsidR="0081595D" w:rsidRPr="0081595D">
        <w:rPr>
          <w:i/>
          <w:iCs/>
        </w:rPr>
        <w:t>Kursen är mycket bra. Önskar mer och övertid; Min önskan är att kursen skulle varit större där man kunde haft en föreläsning till med teori, samt ett antal övnings</w:t>
      </w:r>
      <w:r w:rsidR="00ED676B">
        <w:rPr>
          <w:i/>
          <w:iCs/>
        </w:rPr>
        <w:t>-</w:t>
      </w:r>
      <w:r w:rsidR="0081595D" w:rsidRPr="0081595D">
        <w:rPr>
          <w:i/>
          <w:iCs/>
        </w:rPr>
        <w:t>tillfällen extra där man fick spela in och koda sina samtal samt få handledning på dem. Upplever att det först nu i slutet av kursen som man fick ordentlig koll på det och att det hade varit bra att få mer praktisk övning</w:t>
      </w:r>
      <w:r w:rsidR="007B2050">
        <w:rPr>
          <w:i/>
          <w:iCs/>
        </w:rPr>
        <w:t xml:space="preserve">; </w:t>
      </w:r>
      <w:r w:rsidR="007B2050" w:rsidRPr="007B2050">
        <w:rPr>
          <w:i/>
          <w:iCs/>
        </w:rPr>
        <w:t>Så jättebra, känns fantastiskt nästan lyxigt att få ta del av detta. Hade såklart gärna haft detta mycket mer. Hade även gärna sett den låg tidigare i utbildningen då den hjälp mig i alla mina patient möten</w:t>
      </w:r>
      <w:r w:rsidR="007B2050">
        <w:rPr>
          <w:i/>
          <w:iCs/>
        </w:rPr>
        <w:t xml:space="preserve">; </w:t>
      </w:r>
      <w:r w:rsidR="007B2050" w:rsidRPr="007B2050">
        <w:rPr>
          <w:i/>
          <w:iCs/>
        </w:rPr>
        <w:t>Mycket bra kurs som kunde vara större</w:t>
      </w:r>
      <w:r w:rsidR="007B2050">
        <w:rPr>
          <w:i/>
          <w:iCs/>
        </w:rPr>
        <w:t xml:space="preserve">; </w:t>
      </w:r>
      <w:r w:rsidR="007B2050" w:rsidRPr="007B2050">
        <w:rPr>
          <w:i/>
          <w:iCs/>
        </w:rPr>
        <w:t>Mycket lärorikt och en ögonöppnare. Önskar att k</w:t>
      </w:r>
      <w:r w:rsidR="008134C0">
        <w:rPr>
          <w:i/>
          <w:iCs/>
        </w:rPr>
        <w:t>ursen</w:t>
      </w:r>
      <w:r w:rsidR="007B2050" w:rsidRPr="007B2050">
        <w:rPr>
          <w:i/>
          <w:iCs/>
        </w:rPr>
        <w:t xml:space="preserve"> kom redan första terminen och att de sedan följde oss genom hela studietiden. Svårt att lära sig och behöver tillämpas och handledas i regelbundet för att bli vass.</w:t>
      </w:r>
    </w:p>
    <w:p w14:paraId="3B7C26DC" w14:textId="53EFA5A3" w:rsidR="003840C7" w:rsidRDefault="00E24C47" w:rsidP="003840C7">
      <w:pPr>
        <w:spacing w:before="120" w:line="276" w:lineRule="auto"/>
      </w:pPr>
      <w:r>
        <w:t>A</w:t>
      </w:r>
      <w:r w:rsidR="001F2DB0">
        <w:t>lla studenter ans</w:t>
      </w:r>
      <w:r w:rsidR="007A7853">
        <w:t>er</w:t>
      </w:r>
      <w:r w:rsidR="001F2DB0">
        <w:t xml:space="preserve"> att </w:t>
      </w:r>
      <w:r w:rsidR="00AA6C14">
        <w:t xml:space="preserve">lärarna varit tillmötesgående, att </w:t>
      </w:r>
      <w:r>
        <w:t xml:space="preserve">det </w:t>
      </w:r>
      <w:r w:rsidR="005D40BF">
        <w:t>fanns</w:t>
      </w:r>
      <w:r>
        <w:t xml:space="preserve"> en röd tråd </w:t>
      </w:r>
      <w:r w:rsidR="00AA6C14">
        <w:t>genom kursen</w:t>
      </w:r>
      <w:r w:rsidR="009E2DA0">
        <w:t>, att kursen stimulerat till ett vetenskapligt förhållningssätt</w:t>
      </w:r>
      <w:r w:rsidR="00BB16AE">
        <w:t xml:space="preserve">, </w:t>
      </w:r>
      <w:r w:rsidR="00AA6C14">
        <w:t>och att de utvecklat värdefulla kunskaper</w:t>
      </w:r>
      <w:r w:rsidR="00BB16AE">
        <w:t xml:space="preserve"> och </w:t>
      </w:r>
      <w:r w:rsidR="00AA6C14">
        <w:t>färdigheter</w:t>
      </w:r>
      <w:r w:rsidR="001F2DB0">
        <w:t>.</w:t>
      </w:r>
      <w:r>
        <w:t xml:space="preserve"> </w:t>
      </w:r>
      <w:r w:rsidR="00BB16AE">
        <w:t xml:space="preserve">En </w:t>
      </w:r>
      <w:r w:rsidR="00AA6C14">
        <w:t>av studenterna ang</w:t>
      </w:r>
      <w:r w:rsidR="007A7853">
        <w:t>er</w:t>
      </w:r>
      <w:r w:rsidR="00AA6C14">
        <w:t xml:space="preserve"> delvis på frågan om hen uppnått kursens alla lärandemål. </w:t>
      </w:r>
      <w:r w:rsidR="00AA6C14" w:rsidRPr="00AA6C14">
        <w:t xml:space="preserve">Det är svårt att tolka varför </w:t>
      </w:r>
      <w:r w:rsidR="00AA6C14">
        <w:t>studenten svara</w:t>
      </w:r>
      <w:r w:rsidR="00BB16AE">
        <w:t>t så</w:t>
      </w:r>
      <w:r w:rsidR="00AA6C14">
        <w:t xml:space="preserve">, då kursansvarig/examinator </w:t>
      </w:r>
      <w:r w:rsidR="00305AE9">
        <w:t>gjorde bedömningen</w:t>
      </w:r>
      <w:r w:rsidR="00AA6C14">
        <w:t xml:space="preserve"> att samtliga studenter på kursen uppnått alla lärandemål.</w:t>
      </w:r>
    </w:p>
    <w:p w14:paraId="6A8678BB" w14:textId="77777777" w:rsidR="009D56B4" w:rsidRDefault="009D56B4" w:rsidP="009D56B4">
      <w:pPr>
        <w:rPr>
          <w:color w:val="000000"/>
        </w:rPr>
      </w:pPr>
    </w:p>
    <w:p w14:paraId="43D29179" w14:textId="3B50443D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63FEA610" w14:textId="1151F42B" w:rsidR="00065151" w:rsidRPr="001811CA" w:rsidRDefault="004544F8" w:rsidP="00193EE0">
      <w:pPr>
        <w:spacing w:before="120" w:line="276" w:lineRule="auto"/>
        <w:rPr>
          <w:color w:val="000000"/>
        </w:rPr>
      </w:pPr>
      <w:r w:rsidRPr="004544F8">
        <w:rPr>
          <w:color w:val="000000"/>
        </w:rPr>
        <w:t xml:space="preserve">Undervisningen tar avstamp i evidensbegreppet och rådande riktlinjer för evidensbaserad </w:t>
      </w:r>
      <w:r w:rsidR="00CA2DBD">
        <w:rPr>
          <w:color w:val="000000"/>
        </w:rPr>
        <w:t>vård</w:t>
      </w:r>
      <w:r w:rsidRPr="004544F8">
        <w:rPr>
          <w:color w:val="000000"/>
        </w:rPr>
        <w:t xml:space="preserve">. </w:t>
      </w:r>
      <w:r w:rsidR="00DF7AF6">
        <w:rPr>
          <w:color w:val="000000"/>
        </w:rPr>
        <w:t>Kurs</w:t>
      </w:r>
      <w:r w:rsidR="00DF7AF6" w:rsidRPr="008D639A">
        <w:rPr>
          <w:color w:val="000000"/>
        </w:rPr>
        <w:t>upplägg</w:t>
      </w:r>
      <w:r w:rsidR="00DF7AF6">
        <w:rPr>
          <w:color w:val="000000"/>
        </w:rPr>
        <w:t xml:space="preserve">et är dessutom </w:t>
      </w:r>
      <w:r w:rsidR="00DF7AF6" w:rsidRPr="006D6E12">
        <w:rPr>
          <w:color w:val="000000"/>
        </w:rPr>
        <w:t>baserat på forskning om inlärning av MI</w:t>
      </w:r>
      <w:r w:rsidR="00DF7AF6">
        <w:rPr>
          <w:color w:val="000000"/>
        </w:rPr>
        <w:t xml:space="preserve">. </w:t>
      </w:r>
      <w:r w:rsidR="00DF7AF6" w:rsidRPr="00DF7AF6">
        <w:rPr>
          <w:color w:val="000000"/>
        </w:rPr>
        <w:t>I alla</w:t>
      </w:r>
      <w:r w:rsidR="00D31147">
        <w:rPr>
          <w:color w:val="000000"/>
        </w:rPr>
        <w:t xml:space="preserve"> </w:t>
      </w:r>
      <w:r w:rsidR="00DF7AF6" w:rsidRPr="00DF7AF6">
        <w:rPr>
          <w:color w:val="000000"/>
        </w:rPr>
        <w:t>enskilda utbildningsmoment finns en tydlig forskningsanknytning</w:t>
      </w:r>
      <w:r w:rsidR="00E35902">
        <w:rPr>
          <w:color w:val="000000"/>
        </w:rPr>
        <w:t xml:space="preserve">, </w:t>
      </w:r>
      <w:r w:rsidR="00DF7AF6">
        <w:rPr>
          <w:color w:val="000000"/>
        </w:rPr>
        <w:t>och e</w:t>
      </w:r>
      <w:r w:rsidR="00DF7AF6" w:rsidRPr="004544F8">
        <w:rPr>
          <w:color w:val="000000"/>
        </w:rPr>
        <w:t xml:space="preserve">tt viktigt moment </w:t>
      </w:r>
      <w:r w:rsidR="00DF7AF6">
        <w:rPr>
          <w:color w:val="000000"/>
        </w:rPr>
        <w:t>genom hela kursen</w:t>
      </w:r>
      <w:r w:rsidR="00DF7AF6" w:rsidRPr="004544F8">
        <w:rPr>
          <w:color w:val="000000"/>
        </w:rPr>
        <w:t xml:space="preserve"> är </w:t>
      </w:r>
      <w:r w:rsidR="00EB049F">
        <w:rPr>
          <w:color w:val="000000"/>
        </w:rPr>
        <w:t>kvalitetssäkring av metoden</w:t>
      </w:r>
      <w:r w:rsidR="00E35902">
        <w:rPr>
          <w:color w:val="000000"/>
        </w:rPr>
        <w:t>, kombination med andra metoder,</w:t>
      </w:r>
      <w:r w:rsidR="00EB049F">
        <w:rPr>
          <w:color w:val="000000"/>
        </w:rPr>
        <w:t xml:space="preserve"> och </w:t>
      </w:r>
      <w:r w:rsidR="00DF7AF6" w:rsidRPr="004544F8">
        <w:rPr>
          <w:color w:val="000000"/>
        </w:rPr>
        <w:t>studente</w:t>
      </w:r>
      <w:r w:rsidR="00DF7AF6">
        <w:rPr>
          <w:color w:val="000000"/>
        </w:rPr>
        <w:t xml:space="preserve">rnas </w:t>
      </w:r>
      <w:r w:rsidR="00DF7AF6" w:rsidRPr="004544F8">
        <w:rPr>
          <w:color w:val="000000"/>
        </w:rPr>
        <w:t>reflekt</w:t>
      </w:r>
      <w:r w:rsidR="00DF7AF6">
        <w:rPr>
          <w:color w:val="000000"/>
        </w:rPr>
        <w:t>ioner</w:t>
      </w:r>
      <w:r w:rsidR="00DF7AF6" w:rsidRPr="004544F8">
        <w:rPr>
          <w:color w:val="000000"/>
        </w:rPr>
        <w:t xml:space="preserve"> kring </w:t>
      </w:r>
      <w:r w:rsidR="008D639A">
        <w:rPr>
          <w:color w:val="000000"/>
        </w:rPr>
        <w:t xml:space="preserve">när MI är </w:t>
      </w:r>
      <w:r w:rsidR="00E241AF">
        <w:rPr>
          <w:color w:val="000000"/>
        </w:rPr>
        <w:t xml:space="preserve">–och inte är – </w:t>
      </w:r>
      <w:r w:rsidR="008D639A">
        <w:rPr>
          <w:color w:val="000000"/>
        </w:rPr>
        <w:t xml:space="preserve">tillämpligt i </w:t>
      </w:r>
      <w:r w:rsidR="00CA2DBD">
        <w:rPr>
          <w:color w:val="000000"/>
        </w:rPr>
        <w:t>patient</w:t>
      </w:r>
      <w:r w:rsidR="008D639A">
        <w:rPr>
          <w:color w:val="000000"/>
        </w:rPr>
        <w:t>arbete</w:t>
      </w:r>
      <w:r w:rsidR="00CA2DBD">
        <w:rPr>
          <w:color w:val="000000"/>
        </w:rPr>
        <w:t>t.</w:t>
      </w:r>
    </w:p>
    <w:p w14:paraId="7393A5D4" w14:textId="77777777" w:rsidR="009D56B4" w:rsidRDefault="003A5643" w:rsidP="00AD7164">
      <w:pPr>
        <w:pStyle w:val="Rubrik4"/>
        <w:spacing w:before="120"/>
      </w:pPr>
      <w:r>
        <w:t>Kursansvarigs s</w:t>
      </w:r>
      <w:r w:rsidR="009D56B4">
        <w:t>lutsatser och förslag till förbättringar</w:t>
      </w:r>
    </w:p>
    <w:p w14:paraId="13E94A6A" w14:textId="501B65B8" w:rsidR="00065151" w:rsidRDefault="00FA0518" w:rsidP="00B61EE4">
      <w:pPr>
        <w:spacing w:before="120" w:line="276" w:lineRule="auto"/>
      </w:pPr>
      <w:r>
        <w:t xml:space="preserve">Kursutvärderingen visar </w:t>
      </w:r>
      <w:r w:rsidR="00FB5686">
        <w:t xml:space="preserve">inte </w:t>
      </w:r>
      <w:r>
        <w:t xml:space="preserve">på </w:t>
      </w:r>
      <w:r w:rsidR="00FB5686">
        <w:t>behov av</w:t>
      </w:r>
      <w:r>
        <w:t xml:space="preserve"> större förändring </w:t>
      </w:r>
      <w:r w:rsidR="005000C7">
        <w:t>av kursen</w:t>
      </w:r>
      <w:r w:rsidR="00FB5686">
        <w:t>.</w:t>
      </w:r>
      <w:r w:rsidR="005000C7">
        <w:t xml:space="preserve"> </w:t>
      </w:r>
      <w:r w:rsidR="00011565">
        <w:t>Möjligtvis ska man undersöka möjligheten att öka kursomfånget med ytterligare kodningsbaserad handledning.</w:t>
      </w:r>
    </w:p>
    <w:p w14:paraId="5A72FB89" w14:textId="77777777" w:rsidR="00137141" w:rsidRDefault="00137141"/>
    <w:p w14:paraId="08289A94" w14:textId="4651C625" w:rsidR="00CF3C29" w:rsidRDefault="00137141" w:rsidP="00DC4126"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</w:p>
    <w:p w14:paraId="18BED125" w14:textId="2D30892B" w:rsidR="00137141" w:rsidRDefault="00C454A9" w:rsidP="00C454A9">
      <w:pPr>
        <w:rPr>
          <w:i/>
        </w:rPr>
      </w:pPr>
      <w:r w:rsidRPr="00786924">
        <w:t xml:space="preserve">Via kurswebben, i Programrådet, samt i arbetsgruppen med studierektor och kursansvariga för Psykoterapeutprogrammet. </w:t>
      </w:r>
      <w:r w:rsidRPr="00786924">
        <w:rPr>
          <w:i/>
        </w:rPr>
        <w:t xml:space="preserve"> </w:t>
      </w:r>
      <w:r w:rsidR="005B0DE0">
        <w:rPr>
          <w:i/>
        </w:rPr>
        <w:br/>
      </w:r>
    </w:p>
    <w:p w14:paraId="21DE2D66" w14:textId="77777777" w:rsidR="004B0BD5" w:rsidRDefault="004B0BD5" w:rsidP="00DC4126">
      <w:pPr>
        <w:rPr>
          <w:i/>
        </w:rPr>
      </w:pPr>
    </w:p>
    <w:p w14:paraId="6B6A46D0" w14:textId="7472EAB1" w:rsidR="006C2792" w:rsidRPr="00A85242" w:rsidRDefault="004B0BD5" w:rsidP="00DC4126">
      <w:pPr>
        <w:rPr>
          <w:i/>
        </w:rPr>
      </w:pPr>
      <w:r>
        <w:rPr>
          <w:i/>
        </w:rPr>
        <w:t>Maria Beckman, 28/1, 202</w:t>
      </w:r>
      <w:r w:rsidR="00DC420F">
        <w:rPr>
          <w:i/>
        </w:rPr>
        <w:t>2</w:t>
      </w:r>
    </w:p>
    <w:sectPr w:rsidR="006C2792" w:rsidRPr="00A852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9508" w14:textId="77777777" w:rsidR="007D0DDE" w:rsidRDefault="007D0DDE" w:rsidP="009D56B4">
      <w:r>
        <w:separator/>
      </w:r>
    </w:p>
  </w:endnote>
  <w:endnote w:type="continuationSeparator" w:id="0">
    <w:p w14:paraId="1F639EAF" w14:textId="77777777" w:rsidR="007D0DDE" w:rsidRDefault="007D0DDE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5C4D" w14:textId="77777777" w:rsidR="00285470" w:rsidRDefault="00285470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270A07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270A07">
      <w:rPr>
        <w:b/>
        <w:noProof/>
      </w:rPr>
      <w:t>3</w:t>
    </w:r>
    <w:r>
      <w:rPr>
        <w:b/>
      </w:rPr>
      <w:fldChar w:fldCharType="end"/>
    </w:r>
  </w:p>
  <w:p w14:paraId="403F9E0F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3B64" w14:textId="77777777" w:rsidR="007D0DDE" w:rsidRDefault="007D0DDE" w:rsidP="009D56B4">
      <w:r>
        <w:separator/>
      </w:r>
    </w:p>
  </w:footnote>
  <w:footnote w:type="continuationSeparator" w:id="0">
    <w:p w14:paraId="07B10CAF" w14:textId="77777777" w:rsidR="007D0DDE" w:rsidRDefault="007D0DDE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426E" w14:textId="77777777" w:rsidR="009D56B4" w:rsidRDefault="009D56B4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93C52" wp14:editId="304C0702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9DB0D" w14:textId="77777777" w:rsidR="009D56B4" w:rsidRDefault="009D56B4">
                          <w:r>
                            <w:t>Kursutvärdering</w:t>
                          </w:r>
                          <w:r w:rsidR="003C6E42">
                            <w:t>small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3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    <v:textbox>
                <w:txbxContent>
                  <w:p w14:paraId="1BD9DB0D" w14:textId="77777777" w:rsidR="009D56B4" w:rsidRDefault="009D56B4">
                    <w:r>
                      <w:t>Kursutvärdering</w:t>
                    </w:r>
                    <w:r w:rsidR="003C6E42">
                      <w:t>small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6FB59CE2" wp14:editId="25507D0B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1565"/>
    <w:rsid w:val="00030F0B"/>
    <w:rsid w:val="00052788"/>
    <w:rsid w:val="000619F2"/>
    <w:rsid w:val="00065151"/>
    <w:rsid w:val="00083080"/>
    <w:rsid w:val="00084E33"/>
    <w:rsid w:val="00086C1D"/>
    <w:rsid w:val="00090D02"/>
    <w:rsid w:val="000C0D2B"/>
    <w:rsid w:val="000C1FC6"/>
    <w:rsid w:val="000D60EF"/>
    <w:rsid w:val="000D61CC"/>
    <w:rsid w:val="000F2950"/>
    <w:rsid w:val="00104248"/>
    <w:rsid w:val="00121457"/>
    <w:rsid w:val="00125585"/>
    <w:rsid w:val="0013198A"/>
    <w:rsid w:val="00137141"/>
    <w:rsid w:val="00146100"/>
    <w:rsid w:val="001503F2"/>
    <w:rsid w:val="00171153"/>
    <w:rsid w:val="00174B31"/>
    <w:rsid w:val="00180D4A"/>
    <w:rsid w:val="001811CA"/>
    <w:rsid w:val="00187C57"/>
    <w:rsid w:val="00193EE0"/>
    <w:rsid w:val="001947C8"/>
    <w:rsid w:val="001A5668"/>
    <w:rsid w:val="001A5C54"/>
    <w:rsid w:val="001C58BD"/>
    <w:rsid w:val="001D33D2"/>
    <w:rsid w:val="001F2DB0"/>
    <w:rsid w:val="0020521A"/>
    <w:rsid w:val="0022423F"/>
    <w:rsid w:val="002457D2"/>
    <w:rsid w:val="002547A9"/>
    <w:rsid w:val="00261056"/>
    <w:rsid w:val="002705DA"/>
    <w:rsid w:val="00270A07"/>
    <w:rsid w:val="0027127B"/>
    <w:rsid w:val="0028056A"/>
    <w:rsid w:val="002833B7"/>
    <w:rsid w:val="00285470"/>
    <w:rsid w:val="0028717C"/>
    <w:rsid w:val="002A6160"/>
    <w:rsid w:val="002B0D4C"/>
    <w:rsid w:val="002B53F6"/>
    <w:rsid w:val="002C1CD7"/>
    <w:rsid w:val="002C2794"/>
    <w:rsid w:val="00300D5C"/>
    <w:rsid w:val="003054ED"/>
    <w:rsid w:val="003056D9"/>
    <w:rsid w:val="00305AE9"/>
    <w:rsid w:val="003071B6"/>
    <w:rsid w:val="00325200"/>
    <w:rsid w:val="00326A68"/>
    <w:rsid w:val="00326B40"/>
    <w:rsid w:val="0034141F"/>
    <w:rsid w:val="00341F62"/>
    <w:rsid w:val="0035299E"/>
    <w:rsid w:val="00356465"/>
    <w:rsid w:val="003840C7"/>
    <w:rsid w:val="0038535E"/>
    <w:rsid w:val="003A4F46"/>
    <w:rsid w:val="003A5643"/>
    <w:rsid w:val="003A7EA4"/>
    <w:rsid w:val="003B2517"/>
    <w:rsid w:val="003C6E42"/>
    <w:rsid w:val="003D1ADF"/>
    <w:rsid w:val="003E351B"/>
    <w:rsid w:val="003E3E4D"/>
    <w:rsid w:val="003F167A"/>
    <w:rsid w:val="003F1D9A"/>
    <w:rsid w:val="00407AF0"/>
    <w:rsid w:val="00436111"/>
    <w:rsid w:val="00441017"/>
    <w:rsid w:val="004544F8"/>
    <w:rsid w:val="00481867"/>
    <w:rsid w:val="00487FF8"/>
    <w:rsid w:val="004948CB"/>
    <w:rsid w:val="00497398"/>
    <w:rsid w:val="00497667"/>
    <w:rsid w:val="004A078A"/>
    <w:rsid w:val="004B0BD5"/>
    <w:rsid w:val="004C1206"/>
    <w:rsid w:val="004F3FB0"/>
    <w:rsid w:val="005000C7"/>
    <w:rsid w:val="00526EFE"/>
    <w:rsid w:val="00546840"/>
    <w:rsid w:val="0055231D"/>
    <w:rsid w:val="005A1A8C"/>
    <w:rsid w:val="005B0DE0"/>
    <w:rsid w:val="005B42A0"/>
    <w:rsid w:val="005B5FC1"/>
    <w:rsid w:val="005B6B1B"/>
    <w:rsid w:val="005D40BF"/>
    <w:rsid w:val="005D6953"/>
    <w:rsid w:val="005E08D3"/>
    <w:rsid w:val="005F08D0"/>
    <w:rsid w:val="005F22A1"/>
    <w:rsid w:val="00611C88"/>
    <w:rsid w:val="0061604C"/>
    <w:rsid w:val="00627F2F"/>
    <w:rsid w:val="0069452D"/>
    <w:rsid w:val="00695650"/>
    <w:rsid w:val="006A759D"/>
    <w:rsid w:val="006B05D7"/>
    <w:rsid w:val="006B7F1A"/>
    <w:rsid w:val="006C2792"/>
    <w:rsid w:val="006D439A"/>
    <w:rsid w:val="006D6E12"/>
    <w:rsid w:val="006E6663"/>
    <w:rsid w:val="006F2E20"/>
    <w:rsid w:val="00702617"/>
    <w:rsid w:val="007032BF"/>
    <w:rsid w:val="007072ED"/>
    <w:rsid w:val="00723D45"/>
    <w:rsid w:val="0073137A"/>
    <w:rsid w:val="00732825"/>
    <w:rsid w:val="00734E5C"/>
    <w:rsid w:val="00756EDC"/>
    <w:rsid w:val="007704FE"/>
    <w:rsid w:val="0077679F"/>
    <w:rsid w:val="007A5D02"/>
    <w:rsid w:val="007A6A19"/>
    <w:rsid w:val="007A7853"/>
    <w:rsid w:val="007B2050"/>
    <w:rsid w:val="007B3070"/>
    <w:rsid w:val="007D0DDE"/>
    <w:rsid w:val="007D128A"/>
    <w:rsid w:val="007D29D0"/>
    <w:rsid w:val="007D48E2"/>
    <w:rsid w:val="007F4463"/>
    <w:rsid w:val="00800CFE"/>
    <w:rsid w:val="00802161"/>
    <w:rsid w:val="008134C0"/>
    <w:rsid w:val="0081595D"/>
    <w:rsid w:val="0083594A"/>
    <w:rsid w:val="00845B6E"/>
    <w:rsid w:val="00850425"/>
    <w:rsid w:val="00861995"/>
    <w:rsid w:val="00863F79"/>
    <w:rsid w:val="0086653B"/>
    <w:rsid w:val="00890B8C"/>
    <w:rsid w:val="00894910"/>
    <w:rsid w:val="008958A1"/>
    <w:rsid w:val="008B0EE4"/>
    <w:rsid w:val="008B7958"/>
    <w:rsid w:val="008C220B"/>
    <w:rsid w:val="008D3C85"/>
    <w:rsid w:val="008D639A"/>
    <w:rsid w:val="0090572A"/>
    <w:rsid w:val="009155E7"/>
    <w:rsid w:val="00916AD5"/>
    <w:rsid w:val="00924987"/>
    <w:rsid w:val="00970A85"/>
    <w:rsid w:val="009721C9"/>
    <w:rsid w:val="00992674"/>
    <w:rsid w:val="009A4DB5"/>
    <w:rsid w:val="009A5239"/>
    <w:rsid w:val="009C35FC"/>
    <w:rsid w:val="009C68F8"/>
    <w:rsid w:val="009D56B4"/>
    <w:rsid w:val="009D579F"/>
    <w:rsid w:val="009E2DA0"/>
    <w:rsid w:val="00A23FC7"/>
    <w:rsid w:val="00A40210"/>
    <w:rsid w:val="00A4157A"/>
    <w:rsid w:val="00A46AA2"/>
    <w:rsid w:val="00A51C30"/>
    <w:rsid w:val="00A526DD"/>
    <w:rsid w:val="00A6643D"/>
    <w:rsid w:val="00A85242"/>
    <w:rsid w:val="00A91916"/>
    <w:rsid w:val="00AA6C14"/>
    <w:rsid w:val="00AB3B0D"/>
    <w:rsid w:val="00AD2587"/>
    <w:rsid w:val="00AD2AD6"/>
    <w:rsid w:val="00AD7164"/>
    <w:rsid w:val="00AD7DA1"/>
    <w:rsid w:val="00AF7C47"/>
    <w:rsid w:val="00B02CC1"/>
    <w:rsid w:val="00B05FAB"/>
    <w:rsid w:val="00B0687B"/>
    <w:rsid w:val="00B06890"/>
    <w:rsid w:val="00B10089"/>
    <w:rsid w:val="00B2285E"/>
    <w:rsid w:val="00B61EE4"/>
    <w:rsid w:val="00B62D0B"/>
    <w:rsid w:val="00B77FE8"/>
    <w:rsid w:val="00BB16AE"/>
    <w:rsid w:val="00BB4CB6"/>
    <w:rsid w:val="00BD1EA7"/>
    <w:rsid w:val="00BF5F58"/>
    <w:rsid w:val="00C04BDC"/>
    <w:rsid w:val="00C3227E"/>
    <w:rsid w:val="00C454A9"/>
    <w:rsid w:val="00C51D51"/>
    <w:rsid w:val="00C53A80"/>
    <w:rsid w:val="00C621BB"/>
    <w:rsid w:val="00C707B3"/>
    <w:rsid w:val="00CA2DBD"/>
    <w:rsid w:val="00CC20E4"/>
    <w:rsid w:val="00CC462D"/>
    <w:rsid w:val="00CF3C29"/>
    <w:rsid w:val="00D202D8"/>
    <w:rsid w:val="00D219BE"/>
    <w:rsid w:val="00D31147"/>
    <w:rsid w:val="00D42999"/>
    <w:rsid w:val="00D44A99"/>
    <w:rsid w:val="00D54A24"/>
    <w:rsid w:val="00D7214B"/>
    <w:rsid w:val="00D9217D"/>
    <w:rsid w:val="00DB6EE9"/>
    <w:rsid w:val="00DC4126"/>
    <w:rsid w:val="00DC420F"/>
    <w:rsid w:val="00DE5665"/>
    <w:rsid w:val="00DE7BF9"/>
    <w:rsid w:val="00DF0711"/>
    <w:rsid w:val="00DF1ABA"/>
    <w:rsid w:val="00DF381D"/>
    <w:rsid w:val="00DF7AF6"/>
    <w:rsid w:val="00E16088"/>
    <w:rsid w:val="00E241AF"/>
    <w:rsid w:val="00E24C47"/>
    <w:rsid w:val="00E3255B"/>
    <w:rsid w:val="00E35902"/>
    <w:rsid w:val="00E4077D"/>
    <w:rsid w:val="00E65A29"/>
    <w:rsid w:val="00E7144E"/>
    <w:rsid w:val="00E73B59"/>
    <w:rsid w:val="00E94EA7"/>
    <w:rsid w:val="00E97E33"/>
    <w:rsid w:val="00EB049F"/>
    <w:rsid w:val="00EB358D"/>
    <w:rsid w:val="00EC08CB"/>
    <w:rsid w:val="00ED102B"/>
    <w:rsid w:val="00ED2E3E"/>
    <w:rsid w:val="00ED676B"/>
    <w:rsid w:val="00EE534C"/>
    <w:rsid w:val="00EF6563"/>
    <w:rsid w:val="00F6143A"/>
    <w:rsid w:val="00F61BB2"/>
    <w:rsid w:val="00F644DC"/>
    <w:rsid w:val="00F71EED"/>
    <w:rsid w:val="00F914AE"/>
    <w:rsid w:val="00FA0518"/>
    <w:rsid w:val="00FB0FEC"/>
    <w:rsid w:val="00FB4733"/>
    <w:rsid w:val="00FB5686"/>
    <w:rsid w:val="00FB56B4"/>
    <w:rsid w:val="00FC5E1B"/>
    <w:rsid w:val="00FD1462"/>
    <w:rsid w:val="00FD2E2E"/>
    <w:rsid w:val="00FD2EC1"/>
    <w:rsid w:val="00FD6351"/>
    <w:rsid w:val="00FD752B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B383"/>
  <w15:docId w15:val="{02A69E24-2344-4A49-827A-E93448B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13198A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43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439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439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43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439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9B052E34E843028211849F8A06B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A2CA1-EAE2-4A63-B52D-84EF61857914}"/>
      </w:docPartPr>
      <w:docPartBody>
        <w:p w:rsidR="00B25CD9" w:rsidRDefault="00FB31E9" w:rsidP="00FB31E9">
          <w:pPr>
            <w:pStyle w:val="B19B052E34E843028211849F8A06BEC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B9776CDD0A4144BA390ECFDE981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40F7B-055C-46B8-8441-16DD7832993B}"/>
      </w:docPartPr>
      <w:docPartBody>
        <w:p w:rsidR="00B25CD9" w:rsidRDefault="00FB31E9" w:rsidP="00FB31E9">
          <w:pPr>
            <w:pStyle w:val="DDB9776CDD0A4144BA390ECFDE98155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1D9B7016F442FAAC85DBFB0834B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188B2-40B1-462B-9AAD-9E5220018303}"/>
      </w:docPartPr>
      <w:docPartBody>
        <w:p w:rsidR="00B25CD9" w:rsidRDefault="00FB31E9" w:rsidP="00FB31E9">
          <w:pPr>
            <w:pStyle w:val="7F1D9B7016F442FAAC85DBFB0834BD9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57CC5"/>
    <w:rsid w:val="00133E2F"/>
    <w:rsid w:val="001848EF"/>
    <w:rsid w:val="00250CCD"/>
    <w:rsid w:val="002F7203"/>
    <w:rsid w:val="003A5DEC"/>
    <w:rsid w:val="00425A12"/>
    <w:rsid w:val="005F2546"/>
    <w:rsid w:val="005F41D1"/>
    <w:rsid w:val="00687DFD"/>
    <w:rsid w:val="0071639C"/>
    <w:rsid w:val="007F3E91"/>
    <w:rsid w:val="009B537F"/>
    <w:rsid w:val="00AD7935"/>
    <w:rsid w:val="00B25CD9"/>
    <w:rsid w:val="00B81FC9"/>
    <w:rsid w:val="00C81B18"/>
    <w:rsid w:val="00D211A5"/>
    <w:rsid w:val="00D3727E"/>
    <w:rsid w:val="00E72D04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7DFD"/>
    <w:rPr>
      <w:color w:val="808080"/>
    </w:rPr>
  </w:style>
  <w:style w:type="paragraph" w:customStyle="1" w:styleId="B19B052E34E843028211849F8A06BEC8">
    <w:name w:val="B19B052E34E843028211849F8A06BEC8"/>
    <w:rsid w:val="00FB31E9"/>
    <w:pPr>
      <w:spacing w:after="160" w:line="259" w:lineRule="auto"/>
    </w:pPr>
  </w:style>
  <w:style w:type="paragraph" w:customStyle="1" w:styleId="DDB9776CDD0A4144BA390ECFDE981552">
    <w:name w:val="DDB9776CDD0A4144BA390ECFDE981552"/>
    <w:rsid w:val="00FB31E9"/>
    <w:pPr>
      <w:spacing w:after="160" w:line="259" w:lineRule="auto"/>
    </w:pPr>
  </w:style>
  <w:style w:type="paragraph" w:customStyle="1" w:styleId="7F1D9B7016F442FAAC85DBFB0834BD96">
    <w:name w:val="7F1D9B7016F442FAAC85DBFB0834BD96"/>
    <w:rsid w:val="00FB31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C1ED-50A8-4668-8E79-11409C22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Sarah Thylén</cp:lastModifiedBy>
  <cp:revision>4</cp:revision>
  <cp:lastPrinted>2015-02-10T12:22:00Z</cp:lastPrinted>
  <dcterms:created xsi:type="dcterms:W3CDTF">2022-03-16T12:28:00Z</dcterms:created>
  <dcterms:modified xsi:type="dcterms:W3CDTF">2022-03-16T12:32:00Z</dcterms:modified>
</cp:coreProperties>
</file>