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9AA18" w14:textId="77777777" w:rsidR="00172955" w:rsidRDefault="00172955"/>
    <w:p w14:paraId="3D3F1B28" w14:textId="77777777" w:rsidR="00E94EA7" w:rsidRDefault="00E94EA7" w:rsidP="009D56B4">
      <w:pPr>
        <w:rPr>
          <w:b/>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670"/>
        <w:gridCol w:w="1559"/>
      </w:tblGrid>
      <w:tr w:rsidR="005B5FC1" w14:paraId="1AD62CE6" w14:textId="77777777" w:rsidTr="00DE61B4">
        <w:tc>
          <w:tcPr>
            <w:tcW w:w="1951" w:type="dxa"/>
            <w:shd w:val="clear" w:color="auto" w:fill="auto"/>
          </w:tcPr>
          <w:p w14:paraId="3901AF77" w14:textId="77777777" w:rsidR="005B5FC1" w:rsidRPr="00DE61B4" w:rsidRDefault="005B5FC1" w:rsidP="009D56B4">
            <w:pPr>
              <w:rPr>
                <w:rFonts w:ascii="Calibri" w:hAnsi="Calibri"/>
                <w:b/>
                <w:sz w:val="20"/>
                <w:szCs w:val="20"/>
              </w:rPr>
            </w:pPr>
            <w:r w:rsidRPr="00DE61B4">
              <w:rPr>
                <w:rFonts w:ascii="Calibri" w:hAnsi="Calibri"/>
                <w:b/>
                <w:sz w:val="20"/>
                <w:szCs w:val="20"/>
              </w:rPr>
              <w:t>Kurskod</w:t>
            </w:r>
          </w:p>
          <w:p w14:paraId="10B52B38" w14:textId="77777777" w:rsidR="00E3255B" w:rsidRPr="00DE61B4" w:rsidRDefault="00710B33" w:rsidP="00710B33">
            <w:pPr>
              <w:rPr>
                <w:rFonts w:ascii="Calibri" w:hAnsi="Calibri"/>
                <w:b/>
                <w:sz w:val="20"/>
                <w:szCs w:val="20"/>
              </w:rPr>
            </w:pPr>
            <w:r w:rsidRPr="00DE61B4">
              <w:rPr>
                <w:rFonts w:ascii="Calibri" w:hAnsi="Calibri"/>
                <w:b/>
                <w:sz w:val="20"/>
                <w:szCs w:val="20"/>
              </w:rPr>
              <w:t>2pt121</w:t>
            </w:r>
          </w:p>
        </w:tc>
        <w:tc>
          <w:tcPr>
            <w:tcW w:w="5670" w:type="dxa"/>
            <w:shd w:val="clear" w:color="auto" w:fill="auto"/>
          </w:tcPr>
          <w:p w14:paraId="1147C5A9" w14:textId="77777777" w:rsidR="005B5FC1" w:rsidRPr="00DE61B4" w:rsidRDefault="005B5FC1" w:rsidP="009D56B4">
            <w:pPr>
              <w:rPr>
                <w:rFonts w:ascii="Calibri" w:hAnsi="Calibri"/>
                <w:b/>
                <w:sz w:val="20"/>
                <w:szCs w:val="20"/>
              </w:rPr>
            </w:pPr>
            <w:r w:rsidRPr="00DE61B4">
              <w:rPr>
                <w:rFonts w:ascii="Calibri" w:hAnsi="Calibri"/>
                <w:b/>
                <w:sz w:val="20"/>
                <w:szCs w:val="20"/>
              </w:rPr>
              <w:t>Kurstitel</w:t>
            </w:r>
          </w:p>
          <w:p w14:paraId="09768E5C" w14:textId="77777777" w:rsidR="00E3255B" w:rsidRPr="00DE61B4" w:rsidRDefault="00710B33" w:rsidP="009D56B4">
            <w:pPr>
              <w:rPr>
                <w:rFonts w:ascii="Calibri" w:hAnsi="Calibri"/>
                <w:b/>
                <w:sz w:val="20"/>
                <w:szCs w:val="20"/>
              </w:rPr>
            </w:pPr>
            <w:r w:rsidRPr="00DE61B4">
              <w:rPr>
                <w:rFonts w:ascii="Calibri" w:hAnsi="Calibri"/>
                <w:b/>
                <w:sz w:val="20"/>
                <w:szCs w:val="20"/>
              </w:rPr>
              <w:t>Inriktningsspecifik fördjupningskurs 1 – inriktning specialist i klinisk psykologi</w:t>
            </w:r>
          </w:p>
          <w:p w14:paraId="2440081C" w14:textId="77777777" w:rsidR="00E3255B" w:rsidRPr="00DE61B4" w:rsidRDefault="00E3255B" w:rsidP="009D56B4">
            <w:pPr>
              <w:rPr>
                <w:rFonts w:ascii="Calibri" w:hAnsi="Calibri"/>
                <w:b/>
                <w:sz w:val="20"/>
                <w:szCs w:val="20"/>
              </w:rPr>
            </w:pPr>
          </w:p>
        </w:tc>
        <w:tc>
          <w:tcPr>
            <w:tcW w:w="1559" w:type="dxa"/>
            <w:shd w:val="clear" w:color="auto" w:fill="auto"/>
          </w:tcPr>
          <w:p w14:paraId="4783E5D9" w14:textId="77777777" w:rsidR="005B5FC1" w:rsidRPr="00DE61B4" w:rsidRDefault="005B5FC1" w:rsidP="009D56B4">
            <w:pPr>
              <w:rPr>
                <w:rFonts w:ascii="Calibri" w:hAnsi="Calibri"/>
                <w:b/>
                <w:sz w:val="20"/>
                <w:szCs w:val="20"/>
              </w:rPr>
            </w:pPr>
            <w:r w:rsidRPr="00DE61B4">
              <w:rPr>
                <w:rFonts w:ascii="Calibri" w:hAnsi="Calibri"/>
                <w:b/>
                <w:sz w:val="20"/>
                <w:szCs w:val="20"/>
              </w:rPr>
              <w:t>Högskolepoäng</w:t>
            </w:r>
          </w:p>
          <w:p w14:paraId="2A15A135" w14:textId="77777777" w:rsidR="00E3255B" w:rsidRPr="00DE61B4" w:rsidRDefault="00710B33" w:rsidP="00710B33">
            <w:pPr>
              <w:rPr>
                <w:rFonts w:ascii="Calibri" w:hAnsi="Calibri"/>
                <w:b/>
                <w:sz w:val="20"/>
                <w:szCs w:val="20"/>
              </w:rPr>
            </w:pPr>
            <w:r w:rsidRPr="00DE61B4">
              <w:rPr>
                <w:rFonts w:ascii="Calibri" w:hAnsi="Calibri"/>
                <w:b/>
                <w:sz w:val="20"/>
                <w:szCs w:val="20"/>
              </w:rPr>
              <w:t>5 hp</w:t>
            </w:r>
          </w:p>
        </w:tc>
      </w:tr>
      <w:tr w:rsidR="005B5FC1" w14:paraId="61A58469" w14:textId="77777777" w:rsidTr="00DE61B4">
        <w:tc>
          <w:tcPr>
            <w:tcW w:w="1945" w:type="dxa"/>
            <w:shd w:val="clear" w:color="auto" w:fill="auto"/>
          </w:tcPr>
          <w:p w14:paraId="25852156" w14:textId="77777777" w:rsidR="005B5FC1" w:rsidRPr="00DE61B4" w:rsidRDefault="005B5FC1" w:rsidP="009D56B4">
            <w:pPr>
              <w:rPr>
                <w:rFonts w:ascii="Calibri" w:hAnsi="Calibri"/>
                <w:b/>
                <w:sz w:val="20"/>
                <w:szCs w:val="20"/>
              </w:rPr>
            </w:pPr>
            <w:r w:rsidRPr="00DE61B4">
              <w:rPr>
                <w:rFonts w:ascii="Calibri" w:hAnsi="Calibri"/>
                <w:b/>
                <w:sz w:val="20"/>
                <w:szCs w:val="20"/>
              </w:rPr>
              <w:t>Termin</w:t>
            </w:r>
          </w:p>
          <w:p w14:paraId="7F5CB967" w14:textId="77777777" w:rsidR="00E3255B" w:rsidRPr="00DE61B4" w:rsidRDefault="00AB4E48" w:rsidP="00710B33">
            <w:pPr>
              <w:rPr>
                <w:rFonts w:ascii="Calibri" w:hAnsi="Calibri"/>
                <w:b/>
                <w:sz w:val="20"/>
                <w:szCs w:val="20"/>
              </w:rPr>
            </w:pPr>
            <w:r w:rsidRPr="00DE61B4">
              <w:rPr>
                <w:rFonts w:ascii="Calibri" w:hAnsi="Calibri"/>
                <w:b/>
                <w:sz w:val="20"/>
                <w:szCs w:val="20"/>
              </w:rPr>
              <w:t>Ht202</w:t>
            </w:r>
            <w:r w:rsidR="00534BE7">
              <w:rPr>
                <w:rFonts w:ascii="Calibri" w:hAnsi="Calibri"/>
                <w:b/>
                <w:sz w:val="20"/>
                <w:szCs w:val="20"/>
              </w:rPr>
              <w:t>1</w:t>
            </w:r>
          </w:p>
        </w:tc>
        <w:tc>
          <w:tcPr>
            <w:tcW w:w="7229" w:type="dxa"/>
            <w:gridSpan w:val="2"/>
            <w:shd w:val="clear" w:color="auto" w:fill="auto"/>
          </w:tcPr>
          <w:p w14:paraId="2341AA77" w14:textId="77777777" w:rsidR="005B5FC1" w:rsidRPr="00DE61B4" w:rsidRDefault="005B5FC1" w:rsidP="009D56B4">
            <w:pPr>
              <w:rPr>
                <w:rFonts w:ascii="Calibri" w:hAnsi="Calibri"/>
                <w:b/>
                <w:sz w:val="20"/>
                <w:szCs w:val="20"/>
              </w:rPr>
            </w:pPr>
            <w:r w:rsidRPr="00DE61B4">
              <w:rPr>
                <w:rFonts w:ascii="Calibri" w:hAnsi="Calibri"/>
                <w:b/>
                <w:sz w:val="20"/>
                <w:szCs w:val="20"/>
              </w:rPr>
              <w:t>Tidsperiod</w:t>
            </w:r>
          </w:p>
          <w:p w14:paraId="29356F6C" w14:textId="77777777" w:rsidR="005B5FC1" w:rsidRPr="00DE61B4" w:rsidRDefault="00AB4E48" w:rsidP="009D56B4">
            <w:pPr>
              <w:rPr>
                <w:rFonts w:ascii="Calibri" w:hAnsi="Calibri"/>
                <w:b/>
                <w:sz w:val="20"/>
                <w:szCs w:val="20"/>
              </w:rPr>
            </w:pPr>
            <w:r w:rsidRPr="00DE61B4">
              <w:rPr>
                <w:rFonts w:ascii="Calibri" w:hAnsi="Calibri"/>
                <w:b/>
                <w:sz w:val="20"/>
                <w:szCs w:val="20"/>
              </w:rPr>
              <w:t>1</w:t>
            </w:r>
            <w:r w:rsidR="00534BE7">
              <w:rPr>
                <w:rFonts w:ascii="Calibri" w:hAnsi="Calibri"/>
                <w:b/>
                <w:sz w:val="20"/>
                <w:szCs w:val="20"/>
              </w:rPr>
              <w:t>9</w:t>
            </w:r>
            <w:r w:rsidRPr="00DE61B4">
              <w:rPr>
                <w:rFonts w:ascii="Calibri" w:hAnsi="Calibri"/>
                <w:b/>
                <w:sz w:val="20"/>
                <w:szCs w:val="20"/>
              </w:rPr>
              <w:t>/11-2</w:t>
            </w:r>
            <w:r w:rsidR="00534BE7">
              <w:rPr>
                <w:rFonts w:ascii="Calibri" w:hAnsi="Calibri"/>
                <w:b/>
                <w:sz w:val="20"/>
                <w:szCs w:val="20"/>
              </w:rPr>
              <w:t>1</w:t>
            </w:r>
            <w:r w:rsidRPr="00DE61B4">
              <w:rPr>
                <w:rFonts w:ascii="Calibri" w:hAnsi="Calibri"/>
                <w:b/>
                <w:sz w:val="20"/>
                <w:szCs w:val="20"/>
              </w:rPr>
              <w:t xml:space="preserve"> – 1</w:t>
            </w:r>
            <w:r w:rsidR="00534BE7">
              <w:rPr>
                <w:rFonts w:ascii="Calibri" w:hAnsi="Calibri"/>
                <w:b/>
                <w:sz w:val="20"/>
                <w:szCs w:val="20"/>
              </w:rPr>
              <w:t>4</w:t>
            </w:r>
            <w:r w:rsidRPr="00DE61B4">
              <w:rPr>
                <w:rFonts w:ascii="Calibri" w:hAnsi="Calibri"/>
                <w:b/>
                <w:sz w:val="20"/>
                <w:szCs w:val="20"/>
              </w:rPr>
              <w:t>/1-2</w:t>
            </w:r>
            <w:r w:rsidR="00534BE7">
              <w:rPr>
                <w:rFonts w:ascii="Calibri" w:hAnsi="Calibri"/>
                <w:b/>
                <w:sz w:val="20"/>
                <w:szCs w:val="20"/>
              </w:rPr>
              <w:t>2</w:t>
            </w:r>
          </w:p>
          <w:p w14:paraId="0200540F" w14:textId="77777777" w:rsidR="001947C8" w:rsidRPr="00DE61B4" w:rsidRDefault="001947C8" w:rsidP="009D56B4">
            <w:pPr>
              <w:rPr>
                <w:rFonts w:ascii="Calibri" w:hAnsi="Calibri"/>
                <w:b/>
                <w:sz w:val="20"/>
                <w:szCs w:val="20"/>
              </w:rPr>
            </w:pPr>
          </w:p>
        </w:tc>
      </w:tr>
    </w:tbl>
    <w:p w14:paraId="25D59C7F" w14:textId="77777777" w:rsidR="005B5FC1" w:rsidRDefault="005B5FC1" w:rsidP="009D56B4">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0D61CC" w14:paraId="4DEAB810" w14:textId="77777777" w:rsidTr="00DE61B4">
        <w:tc>
          <w:tcPr>
            <w:tcW w:w="4583" w:type="dxa"/>
            <w:shd w:val="clear" w:color="auto" w:fill="auto"/>
          </w:tcPr>
          <w:p w14:paraId="0EE17148" w14:textId="77777777" w:rsidR="000D61CC" w:rsidRPr="00DE61B4" w:rsidRDefault="000D61CC" w:rsidP="009D56B4">
            <w:pPr>
              <w:rPr>
                <w:rFonts w:ascii="Calibri" w:hAnsi="Calibri"/>
                <w:b/>
                <w:sz w:val="20"/>
                <w:szCs w:val="20"/>
              </w:rPr>
            </w:pPr>
            <w:r w:rsidRPr="00DE61B4">
              <w:rPr>
                <w:rFonts w:ascii="Calibri" w:hAnsi="Calibri"/>
                <w:b/>
                <w:sz w:val="20"/>
                <w:szCs w:val="20"/>
              </w:rPr>
              <w:t>Kursansvarig</w:t>
            </w:r>
          </w:p>
          <w:p w14:paraId="79C39305" w14:textId="77777777" w:rsidR="000F2950" w:rsidRPr="00DE61B4" w:rsidRDefault="00710B33" w:rsidP="009D56B4">
            <w:pPr>
              <w:rPr>
                <w:rFonts w:ascii="Calibri" w:hAnsi="Calibri"/>
                <w:b/>
                <w:sz w:val="20"/>
                <w:szCs w:val="20"/>
              </w:rPr>
            </w:pPr>
            <w:r w:rsidRPr="00DE61B4">
              <w:rPr>
                <w:rFonts w:ascii="Calibri" w:hAnsi="Calibri"/>
                <w:b/>
                <w:sz w:val="20"/>
                <w:szCs w:val="20"/>
              </w:rPr>
              <w:t>Annika Lindgren</w:t>
            </w:r>
          </w:p>
          <w:p w14:paraId="5EEC2C0A" w14:textId="77777777" w:rsidR="000F2950" w:rsidRPr="00DE61B4" w:rsidRDefault="000F2950" w:rsidP="009D56B4">
            <w:pPr>
              <w:rPr>
                <w:rFonts w:ascii="Calibri" w:hAnsi="Calibri"/>
                <w:b/>
                <w:sz w:val="20"/>
                <w:szCs w:val="20"/>
              </w:rPr>
            </w:pPr>
          </w:p>
        </w:tc>
        <w:tc>
          <w:tcPr>
            <w:tcW w:w="4583" w:type="dxa"/>
            <w:shd w:val="clear" w:color="auto" w:fill="auto"/>
          </w:tcPr>
          <w:p w14:paraId="256253FA" w14:textId="77777777" w:rsidR="000D61CC" w:rsidRPr="00DE61B4" w:rsidRDefault="000D61CC" w:rsidP="009D56B4">
            <w:pPr>
              <w:rPr>
                <w:rFonts w:ascii="Calibri" w:hAnsi="Calibri"/>
                <w:b/>
                <w:sz w:val="20"/>
                <w:szCs w:val="20"/>
              </w:rPr>
            </w:pPr>
            <w:r w:rsidRPr="00DE61B4">
              <w:rPr>
                <w:rFonts w:ascii="Calibri" w:hAnsi="Calibri"/>
                <w:b/>
                <w:sz w:val="20"/>
                <w:szCs w:val="20"/>
              </w:rPr>
              <w:t>Examinator</w:t>
            </w:r>
          </w:p>
          <w:p w14:paraId="483C5737" w14:textId="77777777" w:rsidR="00E3255B" w:rsidRPr="00DE61B4" w:rsidRDefault="00710B33" w:rsidP="00710B33">
            <w:pPr>
              <w:rPr>
                <w:rFonts w:ascii="Calibri" w:hAnsi="Calibri"/>
                <w:b/>
                <w:sz w:val="20"/>
                <w:szCs w:val="20"/>
              </w:rPr>
            </w:pPr>
            <w:r w:rsidRPr="00DE61B4">
              <w:rPr>
                <w:rFonts w:ascii="Calibri" w:hAnsi="Calibri"/>
                <w:b/>
                <w:sz w:val="20"/>
                <w:szCs w:val="20"/>
              </w:rPr>
              <w:t>Annika Lindgren</w:t>
            </w:r>
          </w:p>
        </w:tc>
      </w:tr>
      <w:tr w:rsidR="000D61CC" w14:paraId="21BDC2DD" w14:textId="77777777" w:rsidTr="00DE61B4">
        <w:tc>
          <w:tcPr>
            <w:tcW w:w="4583" w:type="dxa"/>
            <w:shd w:val="clear" w:color="auto" w:fill="auto"/>
          </w:tcPr>
          <w:p w14:paraId="40A42AE9" w14:textId="77777777" w:rsidR="000D61CC" w:rsidRPr="00DE61B4" w:rsidRDefault="000D61CC" w:rsidP="009D56B4">
            <w:pPr>
              <w:rPr>
                <w:rFonts w:ascii="Calibri" w:hAnsi="Calibri"/>
                <w:b/>
                <w:sz w:val="20"/>
                <w:szCs w:val="20"/>
              </w:rPr>
            </w:pPr>
            <w:r w:rsidRPr="00DE61B4">
              <w:rPr>
                <w:rFonts w:ascii="Calibri" w:hAnsi="Calibri"/>
                <w:b/>
                <w:sz w:val="20"/>
                <w:szCs w:val="20"/>
              </w:rPr>
              <w:t>Övriga medverkande lärare</w:t>
            </w:r>
          </w:p>
          <w:p w14:paraId="750EF21A" w14:textId="77777777" w:rsidR="00710B33" w:rsidRPr="00DE61B4" w:rsidRDefault="00710B33" w:rsidP="009D56B4">
            <w:pPr>
              <w:rPr>
                <w:rFonts w:ascii="Calibri" w:hAnsi="Calibri"/>
                <w:b/>
                <w:sz w:val="20"/>
                <w:szCs w:val="20"/>
              </w:rPr>
            </w:pPr>
            <w:r w:rsidRPr="00DE61B4">
              <w:rPr>
                <w:rFonts w:ascii="Calibri" w:hAnsi="Calibri"/>
                <w:b/>
                <w:sz w:val="20"/>
                <w:szCs w:val="20"/>
              </w:rPr>
              <w:t>Josefin Ahlqvist</w:t>
            </w:r>
          </w:p>
          <w:p w14:paraId="596AB7E5" w14:textId="77777777" w:rsidR="00710B33" w:rsidRPr="00DE61B4" w:rsidRDefault="00710B33" w:rsidP="009D56B4">
            <w:pPr>
              <w:rPr>
                <w:rFonts w:ascii="Calibri" w:hAnsi="Calibri"/>
                <w:b/>
                <w:sz w:val="20"/>
                <w:szCs w:val="20"/>
              </w:rPr>
            </w:pPr>
            <w:r w:rsidRPr="00DE61B4">
              <w:rPr>
                <w:rFonts w:ascii="Calibri" w:hAnsi="Calibri"/>
                <w:b/>
                <w:sz w:val="20"/>
                <w:szCs w:val="20"/>
              </w:rPr>
              <w:t>Sara Ingvarsson</w:t>
            </w:r>
            <w:r w:rsidR="00AB4E48" w:rsidRPr="00DE61B4">
              <w:rPr>
                <w:rFonts w:ascii="Calibri" w:hAnsi="Calibri"/>
                <w:b/>
                <w:sz w:val="20"/>
                <w:szCs w:val="20"/>
              </w:rPr>
              <w:br/>
              <w:t>Hanna Sahlin</w:t>
            </w:r>
          </w:p>
          <w:p w14:paraId="6E1DAE1F" w14:textId="77777777" w:rsidR="00710B33" w:rsidRPr="00DE61B4" w:rsidRDefault="00710B33" w:rsidP="009D56B4">
            <w:pPr>
              <w:rPr>
                <w:rFonts w:ascii="Calibri" w:hAnsi="Calibri"/>
                <w:b/>
                <w:sz w:val="20"/>
                <w:szCs w:val="20"/>
              </w:rPr>
            </w:pPr>
            <w:r w:rsidRPr="00DE61B4">
              <w:rPr>
                <w:rFonts w:ascii="Calibri" w:hAnsi="Calibri"/>
                <w:b/>
                <w:sz w:val="20"/>
                <w:szCs w:val="20"/>
              </w:rPr>
              <w:t>Shervin Shahnavaz</w:t>
            </w:r>
          </w:p>
          <w:p w14:paraId="03ADC49D" w14:textId="77777777" w:rsidR="000F2950" w:rsidRPr="00DE61B4" w:rsidRDefault="000F2950" w:rsidP="00710B33">
            <w:pPr>
              <w:rPr>
                <w:rFonts w:ascii="Calibri" w:hAnsi="Calibri"/>
                <w:b/>
                <w:sz w:val="20"/>
                <w:szCs w:val="20"/>
              </w:rPr>
            </w:pPr>
          </w:p>
        </w:tc>
        <w:tc>
          <w:tcPr>
            <w:tcW w:w="4583" w:type="dxa"/>
            <w:shd w:val="clear" w:color="auto" w:fill="auto"/>
          </w:tcPr>
          <w:p w14:paraId="3C5C7D7F" w14:textId="77777777" w:rsidR="000D61CC" w:rsidRPr="00DE61B4" w:rsidRDefault="000D61CC" w:rsidP="009D56B4">
            <w:pPr>
              <w:rPr>
                <w:rFonts w:ascii="Calibri" w:hAnsi="Calibri"/>
                <w:b/>
                <w:sz w:val="20"/>
                <w:szCs w:val="20"/>
              </w:rPr>
            </w:pPr>
            <w:r w:rsidRPr="00DE61B4">
              <w:rPr>
                <w:rFonts w:ascii="Calibri" w:hAnsi="Calibri"/>
                <w:b/>
                <w:sz w:val="20"/>
                <w:szCs w:val="20"/>
              </w:rPr>
              <w:t>Övriga medverkande lärare</w:t>
            </w:r>
          </w:p>
          <w:p w14:paraId="43474F66" w14:textId="77777777" w:rsidR="00E3255B" w:rsidRPr="00DE61B4" w:rsidRDefault="00E3255B" w:rsidP="009D56B4">
            <w:pPr>
              <w:rPr>
                <w:rFonts w:ascii="Calibri" w:hAnsi="Calibri"/>
                <w:b/>
                <w:sz w:val="20"/>
                <w:szCs w:val="20"/>
              </w:rPr>
            </w:pPr>
            <w:r w:rsidRPr="00DE61B4">
              <w:rPr>
                <w:rFonts w:ascii="Calibri" w:hAnsi="Calibri"/>
                <w:b/>
                <w:sz w:val="20"/>
                <w:szCs w:val="20"/>
              </w:rPr>
              <w:fldChar w:fldCharType="begin">
                <w:ffData>
                  <w:name w:val="Text9"/>
                  <w:enabled/>
                  <w:calcOnExit w:val="0"/>
                  <w:textInput/>
                </w:ffData>
              </w:fldChar>
            </w:r>
            <w:bookmarkStart w:id="0" w:name="Text9"/>
            <w:r w:rsidRPr="00DE61B4">
              <w:rPr>
                <w:rFonts w:ascii="Calibri" w:hAnsi="Calibri"/>
                <w:b/>
                <w:sz w:val="20"/>
                <w:szCs w:val="20"/>
              </w:rPr>
              <w:instrText xml:space="preserve"> FORMTEXT </w:instrText>
            </w:r>
            <w:r w:rsidRPr="00DE61B4">
              <w:rPr>
                <w:rFonts w:ascii="Calibri" w:hAnsi="Calibri"/>
                <w:b/>
                <w:sz w:val="20"/>
                <w:szCs w:val="20"/>
              </w:rPr>
            </w:r>
            <w:r w:rsidRPr="00DE61B4">
              <w:rPr>
                <w:rFonts w:ascii="Calibri" w:hAnsi="Calibri"/>
                <w:b/>
                <w:sz w:val="20"/>
                <w:szCs w:val="20"/>
              </w:rPr>
              <w:fldChar w:fldCharType="separate"/>
            </w:r>
            <w:r w:rsidRPr="00DE61B4">
              <w:rPr>
                <w:rFonts w:ascii="Calibri" w:hAnsi="Calibri"/>
                <w:b/>
                <w:noProof/>
                <w:sz w:val="20"/>
                <w:szCs w:val="20"/>
              </w:rPr>
              <w:t> </w:t>
            </w:r>
            <w:r w:rsidRPr="00DE61B4">
              <w:rPr>
                <w:rFonts w:ascii="Calibri" w:hAnsi="Calibri"/>
                <w:b/>
                <w:noProof/>
                <w:sz w:val="20"/>
                <w:szCs w:val="20"/>
              </w:rPr>
              <w:t> </w:t>
            </w:r>
            <w:r w:rsidRPr="00DE61B4">
              <w:rPr>
                <w:rFonts w:ascii="Calibri" w:hAnsi="Calibri"/>
                <w:b/>
                <w:noProof/>
                <w:sz w:val="20"/>
                <w:szCs w:val="20"/>
              </w:rPr>
              <w:t> </w:t>
            </w:r>
            <w:r w:rsidRPr="00DE61B4">
              <w:rPr>
                <w:rFonts w:ascii="Calibri" w:hAnsi="Calibri"/>
                <w:b/>
                <w:noProof/>
                <w:sz w:val="20"/>
                <w:szCs w:val="20"/>
              </w:rPr>
              <w:t> </w:t>
            </w:r>
            <w:r w:rsidRPr="00DE61B4">
              <w:rPr>
                <w:rFonts w:ascii="Calibri" w:hAnsi="Calibri"/>
                <w:b/>
                <w:noProof/>
                <w:sz w:val="20"/>
                <w:szCs w:val="20"/>
              </w:rPr>
              <w:t> </w:t>
            </w:r>
            <w:r w:rsidRPr="00DE61B4">
              <w:rPr>
                <w:rFonts w:ascii="Calibri" w:hAnsi="Calibri"/>
                <w:b/>
                <w:sz w:val="20"/>
                <w:szCs w:val="20"/>
              </w:rPr>
              <w:fldChar w:fldCharType="end"/>
            </w:r>
            <w:bookmarkEnd w:id="0"/>
          </w:p>
        </w:tc>
      </w:tr>
    </w:tbl>
    <w:p w14:paraId="07E964B7" w14:textId="77777777" w:rsidR="005B5FC1" w:rsidRDefault="005B5FC1" w:rsidP="009D56B4">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3"/>
        <w:gridCol w:w="2647"/>
        <w:gridCol w:w="3606"/>
      </w:tblGrid>
      <w:tr w:rsidR="00F914AE" w14:paraId="6451DCBC" w14:textId="77777777" w:rsidTr="00DE61B4">
        <w:tc>
          <w:tcPr>
            <w:tcW w:w="2802" w:type="dxa"/>
            <w:shd w:val="clear" w:color="auto" w:fill="auto"/>
          </w:tcPr>
          <w:p w14:paraId="1FC97E73" w14:textId="77777777" w:rsidR="00F914AE" w:rsidRPr="00DE61B4" w:rsidRDefault="00E3255B" w:rsidP="009D56B4">
            <w:pPr>
              <w:rPr>
                <w:rFonts w:ascii="Calibri" w:hAnsi="Calibri"/>
                <w:b/>
                <w:sz w:val="20"/>
                <w:szCs w:val="20"/>
              </w:rPr>
            </w:pPr>
            <w:r w:rsidRPr="00DE61B4">
              <w:rPr>
                <w:rFonts w:ascii="Calibri" w:hAnsi="Calibri"/>
                <w:b/>
                <w:sz w:val="20"/>
                <w:szCs w:val="20"/>
              </w:rPr>
              <w:t xml:space="preserve">Antal </w:t>
            </w:r>
            <w:r w:rsidR="003A7EA4" w:rsidRPr="00DE61B4">
              <w:rPr>
                <w:rFonts w:ascii="Calibri" w:hAnsi="Calibri"/>
                <w:b/>
                <w:sz w:val="20"/>
                <w:szCs w:val="20"/>
              </w:rPr>
              <w:t>registrerade studenter</w:t>
            </w:r>
          </w:p>
          <w:p w14:paraId="1004BD93" w14:textId="77777777" w:rsidR="00E3255B" w:rsidRPr="00DE61B4" w:rsidRDefault="00D52C2F" w:rsidP="008E0F12">
            <w:pPr>
              <w:rPr>
                <w:rFonts w:ascii="Calibri" w:hAnsi="Calibri"/>
                <w:b/>
                <w:sz w:val="20"/>
                <w:szCs w:val="20"/>
              </w:rPr>
            </w:pPr>
            <w:r>
              <w:rPr>
                <w:rFonts w:ascii="Calibri" w:hAnsi="Calibri"/>
                <w:b/>
                <w:sz w:val="20"/>
                <w:szCs w:val="20"/>
              </w:rPr>
              <w:t>8</w:t>
            </w:r>
          </w:p>
        </w:tc>
        <w:tc>
          <w:tcPr>
            <w:tcW w:w="2693" w:type="dxa"/>
            <w:shd w:val="clear" w:color="auto" w:fill="auto"/>
          </w:tcPr>
          <w:p w14:paraId="20E961EF" w14:textId="77777777" w:rsidR="00F914AE" w:rsidRPr="00DE61B4" w:rsidRDefault="00F914AE" w:rsidP="009D56B4">
            <w:pPr>
              <w:rPr>
                <w:rFonts w:ascii="Calibri" w:hAnsi="Calibri"/>
                <w:b/>
                <w:sz w:val="20"/>
                <w:szCs w:val="20"/>
              </w:rPr>
            </w:pPr>
            <w:r w:rsidRPr="00DE61B4">
              <w:rPr>
                <w:rFonts w:ascii="Calibri" w:hAnsi="Calibri"/>
                <w:b/>
                <w:sz w:val="20"/>
                <w:szCs w:val="20"/>
              </w:rPr>
              <w:t xml:space="preserve">Antal </w:t>
            </w:r>
            <w:r w:rsidR="00121457" w:rsidRPr="00DE61B4">
              <w:rPr>
                <w:rFonts w:ascii="Calibri" w:hAnsi="Calibri"/>
                <w:b/>
                <w:sz w:val="20"/>
                <w:szCs w:val="20"/>
              </w:rPr>
              <w:t>som inte fullföljt kursen</w:t>
            </w:r>
          </w:p>
          <w:p w14:paraId="345EC3C6" w14:textId="77777777" w:rsidR="00121457" w:rsidRPr="00DE61B4" w:rsidRDefault="00710B33" w:rsidP="00710B33">
            <w:pPr>
              <w:rPr>
                <w:rFonts w:ascii="Calibri" w:hAnsi="Calibri"/>
                <w:b/>
                <w:sz w:val="20"/>
                <w:szCs w:val="20"/>
              </w:rPr>
            </w:pPr>
            <w:r w:rsidRPr="00DE61B4">
              <w:rPr>
                <w:rFonts w:ascii="Calibri" w:hAnsi="Calibri"/>
                <w:b/>
                <w:sz w:val="20"/>
                <w:szCs w:val="20"/>
              </w:rPr>
              <w:t>0</w:t>
            </w:r>
          </w:p>
        </w:tc>
        <w:tc>
          <w:tcPr>
            <w:tcW w:w="3671" w:type="dxa"/>
            <w:shd w:val="clear" w:color="auto" w:fill="auto"/>
          </w:tcPr>
          <w:p w14:paraId="32895461" w14:textId="77777777" w:rsidR="00F914AE" w:rsidRPr="00DE61B4" w:rsidRDefault="00F914AE" w:rsidP="0028717C">
            <w:pPr>
              <w:rPr>
                <w:rFonts w:ascii="Calibri" w:hAnsi="Calibri"/>
                <w:b/>
                <w:sz w:val="20"/>
                <w:szCs w:val="20"/>
              </w:rPr>
            </w:pPr>
            <w:r w:rsidRPr="00DE61B4">
              <w:rPr>
                <w:rFonts w:ascii="Calibri" w:hAnsi="Calibri"/>
                <w:b/>
                <w:sz w:val="20"/>
                <w:szCs w:val="20"/>
              </w:rPr>
              <w:t>Antal god</w:t>
            </w:r>
            <w:r w:rsidR="003A7EA4" w:rsidRPr="00DE61B4">
              <w:rPr>
                <w:rFonts w:ascii="Calibri" w:hAnsi="Calibri"/>
                <w:b/>
                <w:sz w:val="20"/>
                <w:szCs w:val="20"/>
              </w:rPr>
              <w:t>kända efter ordinarie tillfälle</w:t>
            </w:r>
          </w:p>
          <w:p w14:paraId="5976D1B9" w14:textId="77777777" w:rsidR="00A6643D" w:rsidRPr="00DE61B4" w:rsidRDefault="00D52C2F" w:rsidP="0028717C">
            <w:pPr>
              <w:rPr>
                <w:rFonts w:ascii="Calibri" w:hAnsi="Calibri"/>
                <w:b/>
                <w:sz w:val="20"/>
                <w:szCs w:val="20"/>
              </w:rPr>
            </w:pPr>
            <w:r>
              <w:rPr>
                <w:rFonts w:ascii="Calibri" w:hAnsi="Calibri"/>
                <w:b/>
                <w:sz w:val="20"/>
                <w:szCs w:val="20"/>
              </w:rPr>
              <w:t>6</w:t>
            </w:r>
          </w:p>
          <w:p w14:paraId="3E5880CC" w14:textId="77777777" w:rsidR="00E3255B" w:rsidRPr="00DE61B4" w:rsidRDefault="00E3255B" w:rsidP="0028717C">
            <w:pPr>
              <w:rPr>
                <w:rFonts w:ascii="Calibri" w:hAnsi="Calibri"/>
                <w:b/>
                <w:sz w:val="20"/>
                <w:szCs w:val="20"/>
              </w:rPr>
            </w:pPr>
          </w:p>
        </w:tc>
      </w:tr>
    </w:tbl>
    <w:p w14:paraId="338E1534" w14:textId="77777777" w:rsidR="009D56B4" w:rsidRDefault="009D56B4" w:rsidP="009D56B4">
      <w:pPr>
        <w:pStyle w:val="Rubrik4"/>
      </w:pPr>
      <w:r>
        <w:t xml:space="preserve">Slutsatser vid föregående kursutvärdering </w:t>
      </w:r>
    </w:p>
    <w:p w14:paraId="6CD03DDC" w14:textId="77777777" w:rsidR="00534BE7" w:rsidRDefault="00534BE7" w:rsidP="00534BE7">
      <w:pPr>
        <w:pStyle w:val="Liststycke"/>
        <w:ind w:left="0"/>
      </w:pPr>
      <w:r>
        <w:t>De involverade lärarna inbjuds till ett kollegium i god tid innan kursstart för att förbättra integrationen mellan undervisningstillfällena.</w:t>
      </w:r>
    </w:p>
    <w:p w14:paraId="0BE21630" w14:textId="77777777" w:rsidR="00534BE7" w:rsidRDefault="00534BE7" w:rsidP="00534BE7">
      <w:pPr>
        <w:pStyle w:val="Liststycke"/>
        <w:ind w:left="0"/>
      </w:pPr>
      <w:r>
        <w:t>Kursansvarig arbetar för att förtydliga skillnaden i innehåll i viss undervisning i förhållande till tidigare given kurs</w:t>
      </w:r>
    </w:p>
    <w:p w14:paraId="7B79ED40" w14:textId="77777777" w:rsidR="009D56B4" w:rsidRDefault="009D56B4" w:rsidP="009D56B4">
      <w:pPr>
        <w:pStyle w:val="Rubrik4"/>
      </w:pPr>
      <w:r>
        <w:t xml:space="preserve">Beskrivning av genomförda förändringar sedan </w:t>
      </w:r>
      <w:r w:rsidR="00800CFE">
        <w:t>föregående kurstillfälle</w:t>
      </w:r>
    </w:p>
    <w:p w14:paraId="0F8FAAD6" w14:textId="77777777" w:rsidR="008E0F12" w:rsidRPr="008E0F12" w:rsidRDefault="00534BE7" w:rsidP="008E0F12">
      <w:r>
        <w:t>Kursansvarig undersökte hur överlappet med andra kurser såg ut</w:t>
      </w:r>
      <w:r w:rsidR="00D52C2F">
        <w:t xml:space="preserve">. Analysen ledde till att </w:t>
      </w:r>
      <w:r>
        <w:t>viss undervisning som har införts i andra delar av programmet</w:t>
      </w:r>
      <w:r w:rsidR="00D52C2F">
        <w:t xml:space="preserve"> lyftes ut</w:t>
      </w:r>
      <w:r w:rsidR="005C4EBD">
        <w:t xml:space="preserve"> ur den aktuella kursen</w:t>
      </w:r>
      <w:r w:rsidR="00D52C2F">
        <w:t xml:space="preserve"> och ersattes med annan undervisning.</w:t>
      </w:r>
    </w:p>
    <w:p w14:paraId="15998D84" w14:textId="77777777" w:rsidR="009D56B4" w:rsidRDefault="009D56B4" w:rsidP="009D56B4">
      <w:pPr>
        <w:pStyle w:val="Rubrik4"/>
      </w:pPr>
      <w:r>
        <w:t>Metod(er) för student</w:t>
      </w:r>
      <w:r w:rsidR="001C58BD">
        <w:t>inflytande</w:t>
      </w:r>
    </w:p>
    <w:p w14:paraId="3ED6B627" w14:textId="77777777" w:rsidR="009D56B4" w:rsidRPr="008E0F12" w:rsidRDefault="008E0F12" w:rsidP="009D56B4">
      <w:pPr>
        <w:rPr>
          <w:color w:val="000000"/>
        </w:rPr>
      </w:pPr>
      <w:r w:rsidRPr="008E0F12">
        <w:t>Ku</w:t>
      </w:r>
      <w:r>
        <w:t>rsledaren har aktivt uppmuntrat studenterna a</w:t>
      </w:r>
      <w:r w:rsidR="00134DF5">
        <w:t>tt ge synpunkter och komma med förslag om kursupplägg och innehåll. Kursanalysen baseras på den skriftliga, anonyma kursutvärd</w:t>
      </w:r>
      <w:r w:rsidR="00C20663">
        <w:t xml:space="preserve">eringen. Svarsfrekvensen var </w:t>
      </w:r>
      <w:r w:rsidR="00D52C2F">
        <w:t>75</w:t>
      </w:r>
      <w:r w:rsidR="00134DF5" w:rsidRPr="00ED40D7">
        <w:t>%</w:t>
      </w:r>
      <w:r w:rsidR="00C20663" w:rsidRPr="00ED40D7">
        <w:t>,</w:t>
      </w:r>
      <w:r w:rsidR="00C20663">
        <w:t xml:space="preserve"> dvs </w:t>
      </w:r>
      <w:r w:rsidR="00D52C2F">
        <w:t>6</w:t>
      </w:r>
      <w:r w:rsidR="00C20663">
        <w:t xml:space="preserve"> deltagare svarade på kur</w:t>
      </w:r>
      <w:r w:rsidR="00ED40D7">
        <w:t>s</w:t>
      </w:r>
      <w:r w:rsidR="00D52C2F">
        <w:t>enkäten</w:t>
      </w:r>
      <w:r w:rsidR="00134DF5">
        <w:t>.</w:t>
      </w:r>
      <w:r w:rsidR="00ED40D7">
        <w:t xml:space="preserve"> </w:t>
      </w:r>
    </w:p>
    <w:p w14:paraId="4E16CEA8" w14:textId="77777777" w:rsidR="00E6779A" w:rsidRDefault="00E6779A">
      <w:pPr>
        <w:spacing w:after="200" w:line="276" w:lineRule="auto"/>
        <w:rPr>
          <w:rFonts w:ascii="Arial" w:hAnsi="Arial"/>
          <w:b/>
          <w:bCs/>
          <w:sz w:val="20"/>
          <w:szCs w:val="28"/>
        </w:rPr>
      </w:pPr>
      <w:r>
        <w:br w:type="page"/>
      </w:r>
    </w:p>
    <w:p w14:paraId="5C02F0BA" w14:textId="77777777" w:rsidR="009D56B4" w:rsidRDefault="009D56B4" w:rsidP="009D56B4">
      <w:pPr>
        <w:pStyle w:val="Rubrik4"/>
      </w:pPr>
      <w:r>
        <w:lastRenderedPageBreak/>
        <w:t xml:space="preserve">Sammanfattning av studenternas </w:t>
      </w:r>
      <w:r w:rsidR="002833B7">
        <w:t>svar på kursvärdering</w:t>
      </w:r>
    </w:p>
    <w:p w14:paraId="77D9E669" w14:textId="77777777" w:rsidR="00E6779A" w:rsidRPr="00E6779A" w:rsidRDefault="00E6779A" w:rsidP="00E6779A"/>
    <w:p w14:paraId="7D6937FC" w14:textId="71D0E2E4" w:rsidR="00134DF5" w:rsidRDefault="007277E8" w:rsidP="00134DF5">
      <w:r>
        <w:rPr>
          <w:noProof/>
        </w:rPr>
        <w:drawing>
          <wp:inline distT="0" distB="0" distL="0" distR="0" wp14:anchorId="647C6272" wp14:editId="465CD129">
            <wp:extent cx="5734050" cy="3076575"/>
            <wp:effectExtent l="0" t="0" r="0" b="0"/>
            <wp:docPr id="3"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4050" cy="3076575"/>
                    </a:xfrm>
                    <a:prstGeom prst="rect">
                      <a:avLst/>
                    </a:prstGeom>
                    <a:noFill/>
                    <a:ln>
                      <a:noFill/>
                    </a:ln>
                  </pic:spPr>
                </pic:pic>
              </a:graphicData>
            </a:graphic>
          </wp:inline>
        </w:drawing>
      </w:r>
    </w:p>
    <w:p w14:paraId="4895C9D7" w14:textId="77777777" w:rsidR="00134DF5" w:rsidRDefault="00134DF5" w:rsidP="00134DF5"/>
    <w:p w14:paraId="356D0A5C" w14:textId="77777777" w:rsidR="00134DF5" w:rsidRDefault="00ED40D7" w:rsidP="00134DF5">
      <w:r>
        <w:t xml:space="preserve">De </w:t>
      </w:r>
      <w:r w:rsidR="00D52C2F">
        <w:t>sex</w:t>
      </w:r>
      <w:r>
        <w:t xml:space="preserve"> svarande kursdeltagarna</w:t>
      </w:r>
      <w:r w:rsidR="00134DF5">
        <w:t xml:space="preserve"> anser att de har uppnått kursens lärandemål i hög </w:t>
      </w:r>
      <w:r w:rsidR="00D52C2F">
        <w:t xml:space="preserve">eller mycket hög </w:t>
      </w:r>
      <w:r w:rsidR="00134DF5">
        <w:t xml:space="preserve">grad. </w:t>
      </w:r>
      <w:r w:rsidR="00D52C2F">
        <w:t xml:space="preserve">På </w:t>
      </w:r>
      <w:r w:rsidR="009A19BD">
        <w:t xml:space="preserve">samtliga </w:t>
      </w:r>
      <w:r w:rsidR="00D52C2F">
        <w:t xml:space="preserve">övriga frågor finns det någon deltagare </w:t>
      </w:r>
      <w:r w:rsidR="009A19BD">
        <w:t xml:space="preserve">(ej samma för alla frågor) </w:t>
      </w:r>
      <w:r w:rsidR="00D52C2F">
        <w:t xml:space="preserve">som endast </w:t>
      </w:r>
      <w:r w:rsidR="009A19BD">
        <w:t xml:space="preserve">har upplevt att kursen </w:t>
      </w:r>
      <w:r w:rsidR="00295B3C">
        <w:t xml:space="preserve">delvis </w:t>
      </w:r>
      <w:r w:rsidR="009A19BD">
        <w:t>har en röd tråd, att lärarna har varit tillmötesgående, att de har utvecklat värdefulla kunskaper respektive att kursen har stimulerat till ett vetenskapligt förhållningssätt. I övrigt är skattningarna tydligt positiva.</w:t>
      </w:r>
    </w:p>
    <w:p w14:paraId="33332950" w14:textId="77777777" w:rsidR="0057520B" w:rsidRDefault="0057520B" w:rsidP="00134DF5"/>
    <w:p w14:paraId="4CC4BD40" w14:textId="77777777" w:rsidR="0057520B" w:rsidRPr="00134DF5" w:rsidRDefault="0057520B" w:rsidP="00134DF5">
      <w:r>
        <w:t xml:space="preserve">Av </w:t>
      </w:r>
      <w:r w:rsidR="009A19BD">
        <w:t xml:space="preserve">de få </w:t>
      </w:r>
      <w:r>
        <w:t xml:space="preserve">fritextsvaren framgår </w:t>
      </w:r>
      <w:r w:rsidR="009A19BD">
        <w:t>att kursen anses</w:t>
      </w:r>
      <w:r w:rsidR="00F41DCC">
        <w:t xml:space="preserve"> värdefull</w:t>
      </w:r>
      <w:r w:rsidR="009A19BD">
        <w:t xml:space="preserve"> för en</w:t>
      </w:r>
      <w:r w:rsidR="00F41DCC">
        <w:t xml:space="preserve"> framtida yrkesroll</w:t>
      </w:r>
      <w:r w:rsidR="009A19BD">
        <w:t xml:space="preserve"> som specialistpsykolog och </w:t>
      </w:r>
      <w:r w:rsidR="00F41DCC">
        <w:t xml:space="preserve">att examinationen upplevts </w:t>
      </w:r>
      <w:r w:rsidR="009A19BD">
        <w:t>meningsfull</w:t>
      </w:r>
      <w:r w:rsidR="00F41DCC">
        <w:t xml:space="preserve">. </w:t>
      </w:r>
      <w:r w:rsidR="00295B3C">
        <w:t>Det uttrycks önskemål om att arbetet med examinationen ska ges utrymme i undervisningen</w:t>
      </w:r>
      <w:r w:rsidR="00F41DCC">
        <w:t xml:space="preserve">. </w:t>
      </w:r>
    </w:p>
    <w:p w14:paraId="329D1C43" w14:textId="77777777" w:rsidR="009D56B4" w:rsidRDefault="009D56B4" w:rsidP="009D56B4">
      <w:pPr>
        <w:pStyle w:val="Rubrik4"/>
      </w:pPr>
      <w:r>
        <w:t>Kursansvarigs reflektioner kring kursens genomförande och resultat</w:t>
      </w:r>
    </w:p>
    <w:p w14:paraId="50521247" w14:textId="77777777" w:rsidR="00F41DCC" w:rsidRDefault="007A79EF" w:rsidP="009D56B4">
      <w:r>
        <w:t xml:space="preserve">Kursdeltagarna har överlag varit aktiva och bidragit generöst med egna erfarenheter och reflektioner till kursens teoretiska innehåll, vilket är en väsentlig del av kvaliteten i kursen. </w:t>
      </w:r>
    </w:p>
    <w:p w14:paraId="779402C2" w14:textId="77777777" w:rsidR="009C06E4" w:rsidRDefault="00F41DCC" w:rsidP="009D56B4">
      <w:r>
        <w:t xml:space="preserve">Kursen har den här gången getts </w:t>
      </w:r>
      <w:r w:rsidR="00295B3C">
        <w:t>i blandad form</w:t>
      </w:r>
      <w:r>
        <w:t xml:space="preserve"> pga pandemiläget</w:t>
      </w:r>
      <w:r w:rsidR="00295B3C">
        <w:t>, dvs introduktionsdagen, en seminariedag samt examinationen skedde på plats, medan övrig undervisning har getts digitalt.</w:t>
      </w:r>
      <w:r>
        <w:t xml:space="preserve"> </w:t>
      </w:r>
      <w:r w:rsidR="00295B3C">
        <w:t>Av kursenkäten framgår att man tycker sig ha funnit relevant information på Canvas och att de</w:t>
      </w:r>
      <w:r w:rsidR="007875C3">
        <w:t xml:space="preserve"> </w:t>
      </w:r>
      <w:r w:rsidR="00295B3C">
        <w:t xml:space="preserve">digitala inslagen </w:t>
      </w:r>
      <w:r w:rsidR="007875C3">
        <w:t>generellt</w:t>
      </w:r>
      <w:r w:rsidR="00295B3C">
        <w:t xml:space="preserve"> har fungerat väl. </w:t>
      </w:r>
      <w:r w:rsidR="007875C3">
        <w:t>En student har svarat att hens engagemang i kursen har varit påverkat av det rådande pandemiläget.</w:t>
      </w:r>
    </w:p>
    <w:p w14:paraId="043ACBEF" w14:textId="77777777" w:rsidR="009D56B4" w:rsidRDefault="009D56B4" w:rsidP="009D56B4">
      <w:pPr>
        <w:rPr>
          <w:color w:val="000000"/>
        </w:rPr>
      </w:pPr>
    </w:p>
    <w:p w14:paraId="5EAE4240" w14:textId="77777777" w:rsidR="009D56B4" w:rsidRDefault="009D56B4" w:rsidP="009D56B4">
      <w:pPr>
        <w:rPr>
          <w:rFonts w:ascii="Arial" w:hAnsi="Arial" w:cs="Arial"/>
          <w:b/>
          <w:color w:val="000000"/>
          <w:sz w:val="20"/>
          <w:szCs w:val="20"/>
        </w:rPr>
      </w:pPr>
      <w:r w:rsidRPr="00DE5A5E">
        <w:rPr>
          <w:rFonts w:ascii="Arial" w:hAnsi="Arial" w:cs="Arial"/>
          <w:b/>
          <w:color w:val="000000"/>
          <w:sz w:val="20"/>
          <w:szCs w:val="20"/>
        </w:rPr>
        <w:t xml:space="preserve">Beskrivning av </w:t>
      </w:r>
      <w:r w:rsidR="003A5643">
        <w:rPr>
          <w:rFonts w:ascii="Arial" w:hAnsi="Arial" w:cs="Arial"/>
          <w:b/>
          <w:color w:val="000000"/>
          <w:sz w:val="20"/>
          <w:szCs w:val="20"/>
        </w:rPr>
        <w:t xml:space="preserve">hur kursen arbetar med kvalitet, forskningsanknytning och samverkan med andra professioner. </w:t>
      </w:r>
    </w:p>
    <w:p w14:paraId="5E307474" w14:textId="77777777" w:rsidR="00E13DD2" w:rsidRDefault="00E13DD2" w:rsidP="00E13DD2">
      <w:pPr>
        <w:rPr>
          <w:color w:val="000000"/>
        </w:rPr>
      </w:pPr>
      <w:r>
        <w:rPr>
          <w:color w:val="000000"/>
        </w:rPr>
        <w:t>Samarbete med specialistutbildningen vid Uppsala och Stockholms universitet fortsätter. Samtliga lärare på kursen arbetar med forskning inom de områden som de undervisar i, alternativt har organisatorisk erfarenhet av tillämpning, metodutveckling och implementering av de aktuella frågorna.</w:t>
      </w:r>
    </w:p>
    <w:p w14:paraId="03F072DE" w14:textId="77777777" w:rsidR="00E6779A" w:rsidRDefault="00E6779A">
      <w:pPr>
        <w:spacing w:after="200" w:line="276" w:lineRule="auto"/>
        <w:rPr>
          <w:rFonts w:ascii="Arial" w:hAnsi="Arial" w:cs="Arial"/>
          <w:b/>
          <w:sz w:val="20"/>
        </w:rPr>
      </w:pPr>
      <w:r>
        <w:rPr>
          <w:rFonts w:ascii="Arial" w:hAnsi="Arial" w:cs="Arial"/>
          <w:b/>
          <w:sz w:val="20"/>
        </w:rPr>
        <w:br w:type="page"/>
      </w:r>
    </w:p>
    <w:p w14:paraId="3A735144" w14:textId="77777777" w:rsidR="009D56B4" w:rsidRDefault="003A5643" w:rsidP="00E13DD2">
      <w:pPr>
        <w:rPr>
          <w:rFonts w:ascii="Arial" w:hAnsi="Arial" w:cs="Arial"/>
          <w:b/>
          <w:sz w:val="20"/>
        </w:rPr>
      </w:pPr>
      <w:r w:rsidRPr="00E13DD2">
        <w:rPr>
          <w:rFonts w:ascii="Arial" w:hAnsi="Arial" w:cs="Arial"/>
          <w:b/>
          <w:sz w:val="20"/>
        </w:rPr>
        <w:lastRenderedPageBreak/>
        <w:t>Kursansvarigs s</w:t>
      </w:r>
      <w:r w:rsidR="009D56B4" w:rsidRPr="00E13DD2">
        <w:rPr>
          <w:rFonts w:ascii="Arial" w:hAnsi="Arial" w:cs="Arial"/>
          <w:b/>
          <w:sz w:val="20"/>
        </w:rPr>
        <w:t>lutsatser och förslag till förbättringar</w:t>
      </w:r>
    </w:p>
    <w:p w14:paraId="75017464" w14:textId="77777777" w:rsidR="0077130B" w:rsidRDefault="007875C3" w:rsidP="007875C3">
      <w:pPr>
        <w:pStyle w:val="Liststycke"/>
        <w:ind w:left="0"/>
      </w:pPr>
      <w:r>
        <w:t xml:space="preserve">En slutsats från den aktuella kursenkäten samt från de två föregående årens kursenkäter är att studenterna lägger stort fokus på examinationen och </w:t>
      </w:r>
      <w:r w:rsidR="007A1942">
        <w:t>upplever den meningsfull</w:t>
      </w:r>
      <w:r>
        <w:t xml:space="preserve">. Den här gången uttrycktes även önskemål om att kunna få jobba med </w:t>
      </w:r>
      <w:r w:rsidR="007A1942">
        <w:t>examinationsuppgiften</w:t>
      </w:r>
      <w:r>
        <w:t xml:space="preserve"> med lärarledning i seminarieform. En möjlig utveckling för att tillfredsställa detta är att omarbeta kursens pedagogik så att den ges enligt sk ”flipped classroom”, dvs att föreläsningar spelas in och undervisningstid används för analys och tillämpningsarbete.</w:t>
      </w:r>
    </w:p>
    <w:p w14:paraId="53DB2699" w14:textId="77777777" w:rsidR="009D56B4" w:rsidRDefault="009D56B4" w:rsidP="009D56B4">
      <w:pPr>
        <w:pStyle w:val="Rubrik4"/>
      </w:pPr>
      <w:r>
        <w:t xml:space="preserve">Synpunkter på kursen och förbättringsförslag från övriga </w:t>
      </w:r>
    </w:p>
    <w:p w14:paraId="1964A89B" w14:textId="77777777" w:rsidR="009D56B4" w:rsidRPr="00B161BA" w:rsidRDefault="00B161BA">
      <w:r w:rsidRPr="00B161BA">
        <w:t>Se ovan</w:t>
      </w:r>
      <w:r w:rsidR="00C04BDC" w:rsidRPr="00B161BA">
        <w:t>.</w:t>
      </w:r>
    </w:p>
    <w:p w14:paraId="45A500CC" w14:textId="77777777" w:rsidR="00137141" w:rsidRDefault="00137141"/>
    <w:p w14:paraId="661C7EAE" w14:textId="001B181A" w:rsidR="00A85242" w:rsidRDefault="00137141" w:rsidP="00DC4126">
      <w:pPr>
        <w:rPr>
          <w:i/>
        </w:rPr>
      </w:pPr>
      <w:r w:rsidRPr="00723D45">
        <w:rPr>
          <w:rFonts w:ascii="Arial" w:hAnsi="Arial"/>
          <w:b/>
          <w:bCs/>
          <w:sz w:val="20"/>
          <w:szCs w:val="28"/>
        </w:rPr>
        <w:t xml:space="preserve">Beskrivning av </w:t>
      </w:r>
      <w:r w:rsidR="00DC4126" w:rsidRPr="00723D45">
        <w:rPr>
          <w:rFonts w:ascii="Arial" w:hAnsi="Arial"/>
          <w:b/>
          <w:bCs/>
          <w:sz w:val="20"/>
          <w:szCs w:val="28"/>
        </w:rPr>
        <w:t>hur kursvärderingen har återkopplats internt och till studenterna</w:t>
      </w:r>
      <w:r w:rsidR="00DC4126">
        <w:br/>
      </w:r>
      <w:r w:rsidR="004C7EB0" w:rsidRPr="00786924">
        <w:t>Via kurswebben, i Programrådet, samt i arbetsgruppen med studierektor och kursansvariga för Psykoterapeutprogrammet.</w:t>
      </w:r>
    </w:p>
    <w:p w14:paraId="6E34BA9D" w14:textId="77777777" w:rsidR="00137141" w:rsidRPr="00A85242" w:rsidRDefault="00723D45" w:rsidP="00DC4126">
      <w:pPr>
        <w:rPr>
          <w:i/>
        </w:rPr>
      </w:pPr>
      <w:r>
        <w:t xml:space="preserve"> </w:t>
      </w:r>
      <w:r w:rsidR="00DC4126">
        <w:t xml:space="preserve"> </w:t>
      </w:r>
    </w:p>
    <w:sectPr w:rsidR="00137141" w:rsidRPr="00A85242">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463B0" w14:textId="77777777" w:rsidR="005939C8" w:rsidRDefault="005939C8" w:rsidP="009D56B4">
      <w:r>
        <w:separator/>
      </w:r>
    </w:p>
  </w:endnote>
  <w:endnote w:type="continuationSeparator" w:id="0">
    <w:p w14:paraId="2F3D13DA" w14:textId="77777777" w:rsidR="005939C8" w:rsidRDefault="005939C8" w:rsidP="009D5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52574" w14:textId="77777777" w:rsidR="00285470" w:rsidRDefault="00285470">
    <w:pPr>
      <w:pStyle w:val="Sidfot"/>
      <w:jc w:val="right"/>
    </w:pPr>
    <w:r>
      <w:t xml:space="preserve">Sida </w:t>
    </w:r>
    <w:r>
      <w:rPr>
        <w:b/>
      </w:rPr>
      <w:fldChar w:fldCharType="begin"/>
    </w:r>
    <w:r>
      <w:rPr>
        <w:b/>
      </w:rPr>
      <w:instrText>PAGE  \* Arabic  \* MERGEFORMAT</w:instrText>
    </w:r>
    <w:r>
      <w:rPr>
        <w:b/>
      </w:rPr>
      <w:fldChar w:fldCharType="separate"/>
    </w:r>
    <w:r w:rsidR="00D05993">
      <w:rPr>
        <w:b/>
        <w:noProof/>
      </w:rPr>
      <w:t>2</w:t>
    </w:r>
    <w:r>
      <w:rPr>
        <w:b/>
      </w:rPr>
      <w:fldChar w:fldCharType="end"/>
    </w:r>
    <w:r>
      <w:t xml:space="preserve"> av </w:t>
    </w:r>
    <w:r>
      <w:rPr>
        <w:b/>
      </w:rPr>
      <w:fldChar w:fldCharType="begin"/>
    </w:r>
    <w:r>
      <w:rPr>
        <w:b/>
      </w:rPr>
      <w:instrText>NUMPAGES  \* Arabic  \* MERGEFORMAT</w:instrText>
    </w:r>
    <w:r>
      <w:rPr>
        <w:b/>
      </w:rPr>
      <w:fldChar w:fldCharType="separate"/>
    </w:r>
    <w:r w:rsidR="00D05993">
      <w:rPr>
        <w:b/>
        <w:noProof/>
      </w:rPr>
      <w:t>3</w:t>
    </w:r>
    <w:r>
      <w:rPr>
        <w:b/>
      </w:rPr>
      <w:fldChar w:fldCharType="end"/>
    </w:r>
  </w:p>
  <w:p w14:paraId="57BAAF60" w14:textId="77777777" w:rsidR="003056D9" w:rsidRDefault="003056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81E54" w14:textId="77777777" w:rsidR="005939C8" w:rsidRDefault="005939C8" w:rsidP="009D56B4">
      <w:r>
        <w:separator/>
      </w:r>
    </w:p>
  </w:footnote>
  <w:footnote w:type="continuationSeparator" w:id="0">
    <w:p w14:paraId="25EC6748" w14:textId="77777777" w:rsidR="005939C8" w:rsidRDefault="005939C8" w:rsidP="009D5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0E353" w14:textId="4388B03F" w:rsidR="009D56B4" w:rsidRDefault="007277E8">
    <w:pPr>
      <w:pStyle w:val="Sidhuvud"/>
    </w:pPr>
    <w:bookmarkStart w:id="1" w:name="stc3_oa_Logo_sv_0002"/>
    <w:r>
      <w:rPr>
        <w:noProof/>
      </w:rPr>
      <mc:AlternateContent>
        <mc:Choice Requires="wps">
          <w:drawing>
            <wp:anchor distT="0" distB="0" distL="114300" distR="114300" simplePos="0" relativeHeight="251657728" behindDoc="0" locked="0" layoutInCell="1" allowOverlap="1" wp14:anchorId="2461BAFE" wp14:editId="56B39C86">
              <wp:simplePos x="0" y="0"/>
              <wp:positionH relativeFrom="column">
                <wp:posOffset>3686175</wp:posOffset>
              </wp:positionH>
              <wp:positionV relativeFrom="paragraph">
                <wp:posOffset>264795</wp:posOffset>
              </wp:positionV>
              <wp:extent cx="2476500" cy="2762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6500" cy="276225"/>
                      </a:xfrm>
                      <a:prstGeom prst="rect">
                        <a:avLst/>
                      </a:prstGeom>
                      <a:solidFill>
                        <a:sysClr val="window" lastClr="FFFFFF"/>
                      </a:solidFill>
                      <a:ln w="6350">
                        <a:noFill/>
                      </a:ln>
                      <a:effectLst/>
                    </wps:spPr>
                    <wps:txbx>
                      <w:txbxContent>
                        <w:p w14:paraId="544F706C" w14:textId="77777777" w:rsidR="009D56B4" w:rsidRDefault="009D56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461BAFE" id="_x0000_t202" coordsize="21600,21600" o:spt="202" path="m,l,21600r21600,l21600,xe">
              <v:stroke joinstyle="miter"/>
              <v:path gradientshapeok="t" o:connecttype="rect"/>
            </v:shapetype>
            <v:shape id="Text Box 1" o:spid="_x0000_s1026" type="#_x0000_t202" style="position:absolute;margin-left:290.25pt;margin-top:20.85pt;width:19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" fillcolor="window" stroked="f" strokeweight=".5pt">
              <v:textbox>
                <w:txbxContent>
                  <w:p w14:paraId="544F706C" w14:textId="77777777" w:rsidR="009D56B4" w:rsidRDefault="009D56B4"/>
                </w:txbxContent>
              </v:textbox>
            </v:shape>
          </w:pict>
        </mc:Fallback>
      </mc:AlternateContent>
    </w:r>
    <w:r>
      <w:rPr>
        <w:noProof/>
        <w:lang w:eastAsia="sv-SE"/>
      </w:rPr>
      <w:drawing>
        <wp:inline distT="0" distB="0" distL="0" distR="0" wp14:anchorId="12D99EFC" wp14:editId="585A6450">
          <wp:extent cx="1838325" cy="75247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752475"/>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8B595E"/>
    <w:multiLevelType w:val="hybridMultilevel"/>
    <w:tmpl w:val="EFB8210A"/>
    <w:lvl w:ilvl="0" w:tplc="041D0001">
      <w:start w:val="2015"/>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755439C"/>
    <w:multiLevelType w:val="hybridMultilevel"/>
    <w:tmpl w:val="EE2CD3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6B4"/>
    <w:rsid w:val="00002440"/>
    <w:rsid w:val="00084E33"/>
    <w:rsid w:val="00086C1D"/>
    <w:rsid w:val="000D61CC"/>
    <w:rsid w:val="000F2950"/>
    <w:rsid w:val="00121457"/>
    <w:rsid w:val="00134DF5"/>
    <w:rsid w:val="00137141"/>
    <w:rsid w:val="00146100"/>
    <w:rsid w:val="001503F2"/>
    <w:rsid w:val="00171153"/>
    <w:rsid w:val="00172955"/>
    <w:rsid w:val="001947C8"/>
    <w:rsid w:val="001A5C54"/>
    <w:rsid w:val="001C58BD"/>
    <w:rsid w:val="0022423F"/>
    <w:rsid w:val="002705DA"/>
    <w:rsid w:val="0027127B"/>
    <w:rsid w:val="002833B7"/>
    <w:rsid w:val="00285470"/>
    <w:rsid w:val="0028717C"/>
    <w:rsid w:val="00295B3C"/>
    <w:rsid w:val="002E3B7E"/>
    <w:rsid w:val="003054ED"/>
    <w:rsid w:val="003056D9"/>
    <w:rsid w:val="00326A68"/>
    <w:rsid w:val="00326B40"/>
    <w:rsid w:val="0035299E"/>
    <w:rsid w:val="0036222C"/>
    <w:rsid w:val="003A4F46"/>
    <w:rsid w:val="003A5643"/>
    <w:rsid w:val="003A7EA4"/>
    <w:rsid w:val="003C6E42"/>
    <w:rsid w:val="003E2E88"/>
    <w:rsid w:val="003E3E4D"/>
    <w:rsid w:val="00441017"/>
    <w:rsid w:val="004C7EB0"/>
    <w:rsid w:val="004F3FB0"/>
    <w:rsid w:val="00526EFE"/>
    <w:rsid w:val="00534BE7"/>
    <w:rsid w:val="0057520B"/>
    <w:rsid w:val="005939C8"/>
    <w:rsid w:val="005B42A0"/>
    <w:rsid w:val="005B5FC1"/>
    <w:rsid w:val="005C4EBD"/>
    <w:rsid w:val="00702617"/>
    <w:rsid w:val="007032BF"/>
    <w:rsid w:val="007072ED"/>
    <w:rsid w:val="00710B33"/>
    <w:rsid w:val="00723D45"/>
    <w:rsid w:val="007277E8"/>
    <w:rsid w:val="00734E5C"/>
    <w:rsid w:val="0077130B"/>
    <w:rsid w:val="007875C3"/>
    <w:rsid w:val="007A1942"/>
    <w:rsid w:val="007A6A19"/>
    <w:rsid w:val="007A79EF"/>
    <w:rsid w:val="00800CFE"/>
    <w:rsid w:val="008958A1"/>
    <w:rsid w:val="008E0F12"/>
    <w:rsid w:val="00970A85"/>
    <w:rsid w:val="009A19BD"/>
    <w:rsid w:val="009A4DB5"/>
    <w:rsid w:val="009A5239"/>
    <w:rsid w:val="009C06E4"/>
    <w:rsid w:val="009C4453"/>
    <w:rsid w:val="009C68F8"/>
    <w:rsid w:val="009D56B4"/>
    <w:rsid w:val="00A6643D"/>
    <w:rsid w:val="00A85242"/>
    <w:rsid w:val="00AB4E48"/>
    <w:rsid w:val="00AD2AD6"/>
    <w:rsid w:val="00AF7C47"/>
    <w:rsid w:val="00B06890"/>
    <w:rsid w:val="00B161BA"/>
    <w:rsid w:val="00B1748B"/>
    <w:rsid w:val="00B62D0B"/>
    <w:rsid w:val="00B77FE8"/>
    <w:rsid w:val="00BB4E34"/>
    <w:rsid w:val="00BF5F58"/>
    <w:rsid w:val="00C04BDC"/>
    <w:rsid w:val="00C20663"/>
    <w:rsid w:val="00C51D51"/>
    <w:rsid w:val="00CC20E4"/>
    <w:rsid w:val="00D05993"/>
    <w:rsid w:val="00D206E8"/>
    <w:rsid w:val="00D219BE"/>
    <w:rsid w:val="00D52C2F"/>
    <w:rsid w:val="00D54A24"/>
    <w:rsid w:val="00DC161D"/>
    <w:rsid w:val="00DC4126"/>
    <w:rsid w:val="00DE61B4"/>
    <w:rsid w:val="00DF0711"/>
    <w:rsid w:val="00E13DD2"/>
    <w:rsid w:val="00E3255B"/>
    <w:rsid w:val="00E45DBE"/>
    <w:rsid w:val="00E6779A"/>
    <w:rsid w:val="00E73B59"/>
    <w:rsid w:val="00E94EA7"/>
    <w:rsid w:val="00E97E33"/>
    <w:rsid w:val="00EC08CB"/>
    <w:rsid w:val="00ED102B"/>
    <w:rsid w:val="00ED40D7"/>
    <w:rsid w:val="00EE534C"/>
    <w:rsid w:val="00F41DCC"/>
    <w:rsid w:val="00F55096"/>
    <w:rsid w:val="00F6143A"/>
    <w:rsid w:val="00F71EED"/>
    <w:rsid w:val="00F914AE"/>
    <w:rsid w:val="00FE38F6"/>
    <w:rsid w:val="00FE53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450FD0"/>
  <w15:docId w15:val="{546CA516-4A70-4960-965F-BD1C3A368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6B4"/>
    <w:rPr>
      <w:rFonts w:ascii="Times New Roman" w:eastAsia="Times New Roman" w:hAnsi="Times New Roman"/>
      <w:sz w:val="24"/>
      <w:szCs w:val="24"/>
    </w:rPr>
  </w:style>
  <w:style w:type="paragraph" w:styleId="Rubrik4">
    <w:name w:val="heading 4"/>
    <w:basedOn w:val="Normal"/>
    <w:next w:val="Normal"/>
    <w:link w:val="Rubrik4Char"/>
    <w:qFormat/>
    <w:rsid w:val="009D56B4"/>
    <w:pPr>
      <w:keepNext/>
      <w:spacing w:before="240" w:after="60"/>
      <w:outlineLvl w:val="3"/>
    </w:pPr>
    <w:rPr>
      <w:rFonts w:ascii="Arial" w:hAnsi="Arial"/>
      <w:b/>
      <w:bCs/>
      <w:sz w:val="20"/>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D56B4"/>
    <w:pPr>
      <w:tabs>
        <w:tab w:val="center" w:pos="4513"/>
        <w:tab w:val="right" w:pos="9026"/>
      </w:tabs>
    </w:pPr>
    <w:rPr>
      <w:rFonts w:ascii="Calibri" w:eastAsia="Calibri" w:hAnsi="Calibri"/>
      <w:sz w:val="22"/>
      <w:szCs w:val="22"/>
      <w:lang w:eastAsia="en-US"/>
    </w:rPr>
  </w:style>
  <w:style w:type="character" w:customStyle="1" w:styleId="SidhuvudChar">
    <w:name w:val="Sidhuvud Char"/>
    <w:basedOn w:val="Standardstycketeckensnitt"/>
    <w:link w:val="Sidhuvud"/>
    <w:uiPriority w:val="99"/>
    <w:rsid w:val="009D56B4"/>
  </w:style>
  <w:style w:type="paragraph" w:styleId="Sidfot">
    <w:name w:val="footer"/>
    <w:basedOn w:val="Normal"/>
    <w:link w:val="SidfotChar"/>
    <w:uiPriority w:val="99"/>
    <w:unhideWhenUsed/>
    <w:rsid w:val="009D56B4"/>
    <w:pPr>
      <w:tabs>
        <w:tab w:val="center" w:pos="4513"/>
        <w:tab w:val="right" w:pos="9026"/>
      </w:tabs>
    </w:pPr>
    <w:rPr>
      <w:rFonts w:ascii="Calibri" w:eastAsia="Calibri" w:hAnsi="Calibri"/>
      <w:sz w:val="22"/>
      <w:szCs w:val="22"/>
      <w:lang w:eastAsia="en-US"/>
    </w:rPr>
  </w:style>
  <w:style w:type="character" w:customStyle="1" w:styleId="SidfotChar">
    <w:name w:val="Sidfot Char"/>
    <w:basedOn w:val="Standardstycketeckensnitt"/>
    <w:link w:val="Sidfot"/>
    <w:uiPriority w:val="99"/>
    <w:rsid w:val="009D56B4"/>
  </w:style>
  <w:style w:type="paragraph" w:styleId="Ballongtext">
    <w:name w:val="Balloon Text"/>
    <w:basedOn w:val="Normal"/>
    <w:link w:val="BallongtextChar"/>
    <w:uiPriority w:val="99"/>
    <w:semiHidden/>
    <w:unhideWhenUsed/>
    <w:rsid w:val="009D56B4"/>
    <w:rPr>
      <w:rFonts w:ascii="Tahoma" w:eastAsia="Calibri" w:hAnsi="Tahoma" w:cs="Tahoma"/>
      <w:sz w:val="16"/>
      <w:szCs w:val="16"/>
      <w:lang w:eastAsia="en-US"/>
    </w:rPr>
  </w:style>
  <w:style w:type="character" w:customStyle="1" w:styleId="BallongtextChar">
    <w:name w:val="Ballongtext Char"/>
    <w:link w:val="Ballongtext"/>
    <w:uiPriority w:val="99"/>
    <w:semiHidden/>
    <w:rsid w:val="009D56B4"/>
    <w:rPr>
      <w:rFonts w:ascii="Tahoma" w:hAnsi="Tahoma" w:cs="Tahoma"/>
      <w:sz w:val="16"/>
      <w:szCs w:val="16"/>
    </w:rPr>
  </w:style>
  <w:style w:type="character" w:customStyle="1" w:styleId="Rubrik4Char">
    <w:name w:val="Rubrik 4 Char"/>
    <w:link w:val="Rubrik4"/>
    <w:rsid w:val="009D56B4"/>
    <w:rPr>
      <w:rFonts w:ascii="Arial" w:eastAsia="Times New Roman" w:hAnsi="Arial" w:cs="Times New Roman"/>
      <w:b/>
      <w:bCs/>
      <w:sz w:val="20"/>
      <w:szCs w:val="28"/>
      <w:lang w:eastAsia="sv-SE"/>
    </w:rPr>
  </w:style>
  <w:style w:type="table" w:styleId="Tabellrutnt">
    <w:name w:val="Table Grid"/>
    <w:basedOn w:val="Normaltabell"/>
    <w:uiPriority w:val="59"/>
    <w:rsid w:val="00E94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B5FC1"/>
    <w:rPr>
      <w:color w:val="808080"/>
    </w:rPr>
  </w:style>
  <w:style w:type="paragraph" w:styleId="Liststycke">
    <w:name w:val="List Paragraph"/>
    <w:basedOn w:val="Normal"/>
    <w:uiPriority w:val="34"/>
    <w:qFormat/>
    <w:rsid w:val="00DC41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CD2511-5FAC-4F7C-9C30-D12832966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640</Words>
  <Characters>3393</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Karolinska Institutet, LIME</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Sturesson</dc:creator>
  <cp:keywords/>
  <cp:lastModifiedBy>Sarah Thylén</cp:lastModifiedBy>
  <cp:revision>3</cp:revision>
  <cp:lastPrinted>2015-02-10T12:22:00Z</cp:lastPrinted>
  <dcterms:created xsi:type="dcterms:W3CDTF">2022-03-16T12:28:00Z</dcterms:created>
  <dcterms:modified xsi:type="dcterms:W3CDTF">2022-03-16T12:31:00Z</dcterms:modified>
</cp:coreProperties>
</file>